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</w:t>
      </w:r>
      <w:r w:rsidR="003D741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11284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 xml:space="preserve"> АДМИНИСТРАЦИЯ                           </w:t>
      </w:r>
    </w:p>
    <w:p w:rsidR="0011284E" w:rsidRPr="0011284E" w:rsidRDefault="0011284E" w:rsidP="00112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>ВЕРХНЕСЕРЕБРЯКОВСКОГО СЕЛЬСКОГО ПОСЕЛЕНИЯ</w:t>
      </w:r>
    </w:p>
    <w:p w:rsidR="0011284E" w:rsidRPr="0011284E" w:rsidRDefault="0011284E" w:rsidP="0011284E">
      <w:pPr>
        <w:rPr>
          <w:rFonts w:ascii="Times New Roman" w:hAnsi="Times New Roman" w:cs="Times New Roman"/>
          <w:b/>
          <w:sz w:val="24"/>
          <w:szCs w:val="24"/>
        </w:rPr>
      </w:pPr>
    </w:p>
    <w:p w:rsidR="0011284E" w:rsidRPr="0011284E" w:rsidRDefault="0011284E" w:rsidP="00112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84E" w:rsidRPr="0011284E" w:rsidRDefault="0011284E" w:rsidP="0011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4E" w:rsidRPr="0011284E" w:rsidRDefault="003D7416" w:rsidP="00112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1284E" w:rsidRPr="001128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284E" w:rsidRPr="0011284E">
        <w:rPr>
          <w:rFonts w:ascii="Times New Roman" w:hAnsi="Times New Roman" w:cs="Times New Roman"/>
          <w:sz w:val="28"/>
          <w:szCs w:val="28"/>
        </w:rPr>
        <w:t xml:space="preserve">.2022 </w:t>
      </w:r>
      <w:r w:rsidR="0011284E" w:rsidRPr="001128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1284E" w:rsidRPr="0011284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1284E" w:rsidRPr="0011284E">
        <w:rPr>
          <w:rFonts w:ascii="Times New Roman" w:hAnsi="Times New Roman" w:cs="Times New Roman"/>
          <w:sz w:val="28"/>
          <w:szCs w:val="28"/>
        </w:rPr>
        <w:tab/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1284E" w:rsidRPr="0011284E">
        <w:rPr>
          <w:rFonts w:ascii="Times New Roman" w:hAnsi="Times New Roman" w:cs="Times New Roman"/>
          <w:sz w:val="28"/>
          <w:szCs w:val="28"/>
        </w:rPr>
        <w:t xml:space="preserve">                сл. Верхнесеребряковка</w:t>
      </w:r>
    </w:p>
    <w:p w:rsidR="00964CDA" w:rsidRPr="00964CDA" w:rsidRDefault="00964CDA" w:rsidP="00964CDA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826B3" w:rsidRPr="005B249C" w:rsidRDefault="00964CDA" w:rsidP="00882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9C">
        <w:rPr>
          <w:rFonts w:ascii="Times New Roman" w:hAnsi="Times New Roman" w:cs="Times New Roman"/>
          <w:sz w:val="28"/>
          <w:szCs w:val="28"/>
        </w:rPr>
        <w:t>О</w:t>
      </w:r>
      <w:r w:rsidR="008826B3" w:rsidRPr="005B249C">
        <w:rPr>
          <w:rFonts w:ascii="Times New Roman" w:hAnsi="Times New Roman" w:cs="Times New Roman"/>
          <w:sz w:val="28"/>
          <w:szCs w:val="28"/>
        </w:rPr>
        <w:t>б утверждении Порядка уведомления</w:t>
      </w:r>
    </w:p>
    <w:p w:rsidR="008826B3" w:rsidRPr="005B249C" w:rsidRDefault="008826B3" w:rsidP="00882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9C">
        <w:rPr>
          <w:rFonts w:ascii="Times New Roman" w:hAnsi="Times New Roman" w:cs="Times New Roman"/>
          <w:sz w:val="28"/>
          <w:szCs w:val="28"/>
        </w:rPr>
        <w:t>м</w:t>
      </w:r>
      <w:r w:rsidR="00964CDA" w:rsidRPr="005B249C">
        <w:rPr>
          <w:rFonts w:ascii="Times New Roman" w:hAnsi="Times New Roman" w:cs="Times New Roman"/>
          <w:sz w:val="28"/>
          <w:szCs w:val="28"/>
        </w:rPr>
        <w:t>униципальн</w:t>
      </w:r>
      <w:r w:rsidRPr="005B249C">
        <w:rPr>
          <w:rFonts w:ascii="Times New Roman" w:hAnsi="Times New Roman" w:cs="Times New Roman"/>
          <w:sz w:val="28"/>
          <w:szCs w:val="28"/>
        </w:rPr>
        <w:t xml:space="preserve">ым служащим </w:t>
      </w:r>
      <w:r w:rsidR="00505A5E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964CDA" w:rsidRPr="005B249C" w:rsidRDefault="00964CDA" w:rsidP="00882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9C">
        <w:rPr>
          <w:rFonts w:ascii="Times New Roman" w:hAnsi="Times New Roman" w:cs="Times New Roman"/>
          <w:sz w:val="28"/>
          <w:szCs w:val="28"/>
        </w:rPr>
        <w:t>сельско</w:t>
      </w:r>
      <w:r w:rsidR="008826B3" w:rsidRPr="005B249C">
        <w:rPr>
          <w:rFonts w:ascii="Times New Roman" w:hAnsi="Times New Roman" w:cs="Times New Roman"/>
          <w:sz w:val="28"/>
          <w:szCs w:val="28"/>
        </w:rPr>
        <w:t>го</w:t>
      </w:r>
      <w:r w:rsidRPr="005B249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26B3" w:rsidRPr="005B249C">
        <w:rPr>
          <w:rFonts w:ascii="Times New Roman" w:hAnsi="Times New Roman" w:cs="Times New Roman"/>
          <w:sz w:val="28"/>
          <w:szCs w:val="28"/>
        </w:rPr>
        <w:t>я главы Администрации</w:t>
      </w:r>
    </w:p>
    <w:p w:rsidR="008826B3" w:rsidRPr="005B249C" w:rsidRDefault="00505A5E" w:rsidP="00882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5B249C">
        <w:rPr>
          <w:rFonts w:ascii="Times New Roman" w:hAnsi="Times New Roman" w:cs="Times New Roman"/>
          <w:sz w:val="28"/>
          <w:szCs w:val="28"/>
        </w:rPr>
        <w:t xml:space="preserve"> </w:t>
      </w:r>
      <w:r w:rsidR="008826B3" w:rsidRPr="005B249C">
        <w:rPr>
          <w:rFonts w:ascii="Times New Roman" w:hAnsi="Times New Roman" w:cs="Times New Roman"/>
          <w:sz w:val="28"/>
          <w:szCs w:val="28"/>
        </w:rPr>
        <w:t>сельского поселения о фактах</w:t>
      </w:r>
    </w:p>
    <w:p w:rsidR="008826B3" w:rsidRPr="005B249C" w:rsidRDefault="008826B3" w:rsidP="00882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9C">
        <w:rPr>
          <w:rFonts w:ascii="Times New Roman" w:hAnsi="Times New Roman" w:cs="Times New Roman"/>
          <w:sz w:val="28"/>
          <w:szCs w:val="28"/>
        </w:rPr>
        <w:t>обращения в целях склонения к совершению</w:t>
      </w:r>
    </w:p>
    <w:p w:rsidR="00964CDA" w:rsidRPr="005B249C" w:rsidRDefault="008826B3" w:rsidP="00964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49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9134A4" w:rsidRPr="005B249C" w:rsidRDefault="009134A4" w:rsidP="00964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B3" w:rsidRPr="00682EAA" w:rsidRDefault="008826B3" w:rsidP="008826B3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положений статьи 9 Федерального закона от 25 декабря 2008 года № 273-ФЗ «О противодействии коррупции» </w:t>
      </w:r>
    </w:p>
    <w:p w:rsidR="008826B3" w:rsidRPr="00682EAA" w:rsidRDefault="008826B3" w:rsidP="00A2726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82E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7262" w:rsidRPr="00682EAA" w:rsidRDefault="00A27262" w:rsidP="00A2726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826B3" w:rsidRPr="00682EAA" w:rsidRDefault="00A27262" w:rsidP="00A27262">
      <w:pPr>
        <w:pStyle w:val="a7"/>
        <w:numPr>
          <w:ilvl w:val="0"/>
          <w:numId w:val="4"/>
        </w:numPr>
        <w:shd w:val="clear" w:color="auto" w:fill="F9F9F9"/>
        <w:tabs>
          <w:tab w:val="left" w:pos="284"/>
        </w:tabs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B3" w:rsidRPr="00682EAA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уведомления муниципальным служащим</w:t>
      </w:r>
      <w:r w:rsidR="00851B7C" w:rsidRPr="00851B7C">
        <w:rPr>
          <w:rFonts w:ascii="Times New Roman" w:hAnsi="Times New Roman" w:cs="Times New Roman"/>
          <w:sz w:val="28"/>
          <w:szCs w:val="28"/>
        </w:rPr>
        <w:t xml:space="preserve">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826B3" w:rsidRPr="006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134A4" w:rsidRPr="00682EAA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4A4"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826B3" w:rsidRPr="00682EAA"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правонарушений.</w:t>
      </w:r>
    </w:p>
    <w:p w:rsidR="008826B3" w:rsidRPr="00851B7C" w:rsidRDefault="00A27262" w:rsidP="00851B7C">
      <w:pPr>
        <w:pStyle w:val="a7"/>
        <w:numPr>
          <w:ilvl w:val="0"/>
          <w:numId w:val="4"/>
        </w:numPr>
        <w:shd w:val="clear" w:color="auto" w:fill="F9F9F9"/>
        <w:tabs>
          <w:tab w:val="left" w:pos="0"/>
          <w:tab w:val="left" w:pos="284"/>
        </w:tabs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4A4" w:rsidRPr="00851B7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826B3" w:rsidRPr="00851B7C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в</w:t>
      </w:r>
      <w:r w:rsidR="009134A4" w:rsidRPr="00851B7C">
        <w:rPr>
          <w:rFonts w:ascii="Times New Roman" w:eastAsia="Times New Roman" w:hAnsi="Times New Roman" w:cs="Times New Roman"/>
          <w:sz w:val="28"/>
          <w:szCs w:val="28"/>
        </w:rPr>
        <w:t>ступает в силу со дня подписания, подлежит официальному</w:t>
      </w:r>
      <w:r w:rsidR="008826B3" w:rsidRPr="00851B7C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9134A4" w:rsidRPr="00851B7C">
        <w:rPr>
          <w:rFonts w:ascii="Times New Roman" w:eastAsia="Times New Roman" w:hAnsi="Times New Roman" w:cs="Times New Roman"/>
          <w:sz w:val="28"/>
          <w:szCs w:val="28"/>
        </w:rPr>
        <w:t xml:space="preserve">щению на официальном сайте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85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B3" w:rsidRPr="00851B7C">
        <w:rPr>
          <w:rFonts w:ascii="Times New Roman" w:eastAsia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053709" w:rsidRPr="00682EAA" w:rsidRDefault="00053709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2EA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3709" w:rsidRPr="00682EAA" w:rsidRDefault="00851B7C" w:rsidP="00A27262">
      <w:pPr>
        <w:pStyle w:val="p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Pr="00682EAA">
        <w:rPr>
          <w:sz w:val="28"/>
          <w:szCs w:val="28"/>
        </w:rPr>
        <w:t xml:space="preserve"> </w:t>
      </w:r>
      <w:r w:rsidR="00053709" w:rsidRPr="00682EAA">
        <w:rPr>
          <w:sz w:val="28"/>
          <w:szCs w:val="28"/>
        </w:rPr>
        <w:t>сельского посе</w:t>
      </w:r>
      <w:r>
        <w:rPr>
          <w:sz w:val="28"/>
          <w:szCs w:val="28"/>
        </w:rPr>
        <w:t>ления                         М.Ю</w:t>
      </w:r>
      <w:r w:rsidR="00053709" w:rsidRPr="00682EAA">
        <w:rPr>
          <w:sz w:val="28"/>
          <w:szCs w:val="28"/>
        </w:rPr>
        <w:t>.</w:t>
      </w:r>
      <w:r w:rsidR="00683348">
        <w:rPr>
          <w:sz w:val="28"/>
          <w:szCs w:val="28"/>
        </w:rPr>
        <w:t xml:space="preserve"> </w:t>
      </w:r>
      <w:r>
        <w:rPr>
          <w:sz w:val="28"/>
          <w:szCs w:val="28"/>
        </w:rPr>
        <w:t>Кодочигов</w:t>
      </w:r>
      <w:r w:rsidR="00053709" w:rsidRPr="00682EAA">
        <w:rPr>
          <w:sz w:val="28"/>
          <w:szCs w:val="28"/>
        </w:rPr>
        <w:t>а</w:t>
      </w:r>
    </w:p>
    <w:p w:rsidR="00053709" w:rsidRDefault="00053709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7C" w:rsidRPr="00682EAA" w:rsidRDefault="00851B7C" w:rsidP="00A2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262" w:rsidRPr="00682EAA" w:rsidRDefault="00A27262" w:rsidP="00682EAA">
      <w:pPr>
        <w:pStyle w:val="ac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C26FF" w:rsidRPr="00682EAA" w:rsidRDefault="00A27262" w:rsidP="00A27262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C26FF" w:rsidRPr="00682EAA" w:rsidRDefault="00851B7C" w:rsidP="00A27262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27262" w:rsidRPr="00682EAA" w:rsidRDefault="00A27262" w:rsidP="00A27262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 №</w:t>
      </w:r>
      <w:r w:rsidR="00152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51B7C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A27262" w:rsidRPr="00682EAA" w:rsidRDefault="00A27262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27262" w:rsidRPr="00682EAA" w:rsidRDefault="00A27262" w:rsidP="005C26F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A27262" w:rsidRPr="00682EAA" w:rsidRDefault="00A27262" w:rsidP="005C26F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муниципальным служащим</w:t>
      </w:r>
      <w:r w:rsidR="005C26FF"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1B7C" w:rsidRPr="00851B7C"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Pr="00851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="005C26FF"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главы Администрации </w:t>
      </w:r>
      <w:r w:rsidR="00851B7C" w:rsidRPr="00851B7C"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="00851B7C" w:rsidRPr="00851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26FF"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фактах обращения в целях склонения к совершению</w:t>
      </w:r>
    </w:p>
    <w:p w:rsidR="00A27262" w:rsidRPr="00682EAA" w:rsidRDefault="00A27262" w:rsidP="005C26F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 правонарушений.</w:t>
      </w:r>
    </w:p>
    <w:p w:rsidR="00A27262" w:rsidRPr="00682EAA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A27262" w:rsidRPr="00682EAA" w:rsidRDefault="00A27262" w:rsidP="005C26FF">
      <w:pPr>
        <w:numPr>
          <w:ilvl w:val="0"/>
          <w:numId w:val="5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муниципальным служащим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82EAA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далее — муниципальный служащий)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(далее —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Администрации </w:t>
      </w:r>
      <w:r w:rsidR="005C26FF" w:rsidRPr="00682EAA">
        <w:rPr>
          <w:rFonts w:ascii="Times New Roman" w:eastAsia="Times New Roman" w:hAnsi="Times New Roman" w:cs="Times New Roman"/>
          <w:sz w:val="28"/>
          <w:szCs w:val="28"/>
        </w:rPr>
        <w:t xml:space="preserve">Мокрогашунского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27262" w:rsidRPr="00682EAA" w:rsidRDefault="00A27262" w:rsidP="005C26FF">
      <w:pPr>
        <w:numPr>
          <w:ilvl w:val="0"/>
          <w:numId w:val="5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— представитель нанимателя) письменное уведомление о факте обращения в целях склонения его к совершению коррупционных правонарушений (далее — уведомление) по форме согласно приложению </w:t>
      </w:r>
      <w:r w:rsidR="00034286" w:rsidRPr="00682E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дата заполнения уведомления;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подпись муниципального служащего, представившего уведомление.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27262" w:rsidRPr="00682EAA" w:rsidRDefault="00A27262" w:rsidP="005C26FF">
      <w:pPr>
        <w:numPr>
          <w:ilvl w:val="0"/>
          <w:numId w:val="6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 днем подачи уведомления считается день его отправления независимо от даты фактического поступления в Администрацию</w:t>
      </w:r>
      <w:r w:rsidR="0085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A27262" w:rsidRPr="00682EAA" w:rsidRDefault="00A27262" w:rsidP="005C26FF">
      <w:pPr>
        <w:numPr>
          <w:ilvl w:val="0"/>
          <w:numId w:val="7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Поступившее уведомление регистрируется специалистом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— ответственное должностное лицо) в журнале регистрации уведомлений о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lastRenderedPageBreak/>
        <w:t>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через официальный сайт Администрации</w:t>
      </w:r>
      <w:r w:rsidR="00C90EB4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либо доставлено курьером, или незамедлительно в присутствии муниципального служащего, вручившего уведомление лично.</w:t>
      </w:r>
    </w:p>
    <w:p w:rsidR="00A27262" w:rsidRPr="00682EAA" w:rsidRDefault="00ED20B1" w:rsidP="005C26FF">
      <w:pPr>
        <w:numPr>
          <w:ilvl w:val="0"/>
          <w:numId w:val="7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27262" w:rsidRPr="00682E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Журнал</w:t>
        </w:r>
      </w:hyperlink>
      <w:r w:rsidR="00A27262" w:rsidRPr="00682EAA">
        <w:rPr>
          <w:rFonts w:ascii="Times New Roman" w:eastAsia="Times New Roman" w:hAnsi="Times New Roman" w:cs="Times New Roman"/>
          <w:sz w:val="28"/>
          <w:szCs w:val="28"/>
        </w:rPr>
        <w:t xml:space="preserve"> оформляется по форме согласно приложению </w:t>
      </w:r>
      <w:r w:rsidR="00034286" w:rsidRPr="00682E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7262" w:rsidRPr="00682EA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 Администрации</w:t>
      </w:r>
      <w:r w:rsidR="00C90EB4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262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262"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Ведение журнала возлагается на ответственное должностное лицо.</w:t>
      </w:r>
    </w:p>
    <w:p w:rsidR="00A27262" w:rsidRPr="00682EAA" w:rsidRDefault="00A27262" w:rsidP="005C26FF">
      <w:pPr>
        <w:numPr>
          <w:ilvl w:val="0"/>
          <w:numId w:val="8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7.Ответственным должностным лицом обеспечивается конфиденциальность полученных сведений.</w:t>
      </w:r>
    </w:p>
    <w:p w:rsidR="00A27262" w:rsidRPr="00682EAA" w:rsidRDefault="00A27262" w:rsidP="005C26FF">
      <w:pPr>
        <w:numPr>
          <w:ilvl w:val="0"/>
          <w:numId w:val="9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 w:rsidR="00A27262" w:rsidRPr="00682EAA" w:rsidRDefault="00A27262" w:rsidP="005C26FF">
      <w:pPr>
        <w:numPr>
          <w:ilvl w:val="0"/>
          <w:numId w:val="9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 xml:space="preserve">Проверка сведений, содержащихся в уведомлении, проводится отделом/ответственным должностным лицом в срок, не превышающий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lastRenderedPageBreak/>
        <w:t>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A27262" w:rsidRPr="00682EAA" w:rsidRDefault="00A27262" w:rsidP="005C26FF">
      <w:pPr>
        <w:numPr>
          <w:ilvl w:val="0"/>
          <w:numId w:val="9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A27262" w:rsidRPr="00682EAA" w:rsidRDefault="00A27262" w:rsidP="005C26FF">
      <w:pPr>
        <w:numPr>
          <w:ilvl w:val="0"/>
          <w:numId w:val="9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Результаты проведенной проверки оформляются в виде письменного заключения.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 w:rsidR="00A27262" w:rsidRPr="00682EAA" w:rsidRDefault="00A27262" w:rsidP="005C26FF">
      <w:pPr>
        <w:numPr>
          <w:ilvl w:val="0"/>
          <w:numId w:val="10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— муниципальному служащему, подавшему уведомление.</w:t>
      </w:r>
    </w:p>
    <w:p w:rsidR="00A27262" w:rsidRPr="00682EAA" w:rsidRDefault="00A27262" w:rsidP="005C26FF">
      <w:pPr>
        <w:numPr>
          <w:ilvl w:val="0"/>
          <w:numId w:val="10"/>
        </w:numPr>
        <w:shd w:val="clear" w:color="auto" w:fill="F9F9F9"/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отдела/ответственного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исключении возможности принятия муниципальным служащим, подавшим уведомление, муниципальными служащими Администрации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6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AA">
        <w:rPr>
          <w:rFonts w:ascii="Times New Roman" w:eastAsia="Times New Roman" w:hAnsi="Times New Roman" w:cs="Times New Roman"/>
          <w:sz w:val="28"/>
          <w:szCs w:val="28"/>
        </w:rPr>
        <w:t>сельского поселения,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A27262" w:rsidRPr="00682EAA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A27262" w:rsidRPr="005B249C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EAA">
        <w:rPr>
          <w:rFonts w:ascii="Times New Roman" w:eastAsia="Times New Roman" w:hAnsi="Times New Roman" w:cs="Times New Roman"/>
          <w:sz w:val="28"/>
          <w:szCs w:val="28"/>
        </w:rPr>
        <w:t>14.Решение,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A27262" w:rsidRPr="005B249C" w:rsidRDefault="00A27262" w:rsidP="00C90EB4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7262" w:rsidRPr="005B249C" w:rsidRDefault="00A27262" w:rsidP="005C26F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7262" w:rsidRPr="005B249C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27262" w:rsidRPr="005B249C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262" w:rsidRPr="005B249C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27262" w:rsidRPr="005B249C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Default="00682EAA" w:rsidP="00851B7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1B7C" w:rsidRDefault="00851B7C" w:rsidP="00851B7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1B7C" w:rsidRDefault="00851B7C" w:rsidP="00851B7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1B7C" w:rsidRDefault="00851B7C" w:rsidP="00851B7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1B7C" w:rsidRDefault="00851B7C" w:rsidP="00851B7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1B7C" w:rsidRDefault="00851B7C" w:rsidP="00851B7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Pr="005B249C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682EAA" w:rsidRPr="005B249C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82EAA" w:rsidRPr="005B249C" w:rsidRDefault="003D7416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Верхнесеребряковского </w:t>
      </w:r>
      <w:r w:rsidR="00682EAA" w:rsidRPr="005B249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 xml:space="preserve"> № 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0.2022</w:t>
      </w: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Pr="005B249C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262" w:rsidRPr="005B249C" w:rsidRDefault="00A27262" w:rsidP="00034286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о факте обращения в целях склонения муниципального служащего к совершению</w:t>
      </w:r>
      <w:r w:rsidR="00034286"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Главе</w:t>
      </w:r>
    </w:p>
    <w:p w:rsidR="00034286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органа исполнительной 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власти муниципального образования)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 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 (ФИО)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                                     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(ФИО муниципального служащего,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должность, структурное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br/>
        <w:t>подразделение, место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жительства, номер контактного телефона)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7262" w:rsidRPr="005B249C" w:rsidRDefault="00A27262" w:rsidP="00034286">
      <w:pPr>
        <w:numPr>
          <w:ilvl w:val="0"/>
          <w:numId w:val="11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(далее — склонение к правонарушению) со стороны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(указываются Ф.И.О., должность, все известные сведения о физическом (юридическом) лице, представителе юридического лица,</w:t>
      </w:r>
      <w:r w:rsidR="00034286" w:rsidRPr="005B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>склоняющем к правонарушению)</w:t>
      </w:r>
    </w:p>
    <w:p w:rsidR="00A27262" w:rsidRPr="005B249C" w:rsidRDefault="00A27262" w:rsidP="00034286">
      <w:pPr>
        <w:numPr>
          <w:ilvl w:val="0"/>
          <w:numId w:val="12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A27262" w:rsidRPr="005B249C" w:rsidRDefault="00A27262" w:rsidP="00034286">
      <w:pPr>
        <w:numPr>
          <w:ilvl w:val="0"/>
          <w:numId w:val="13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Склонение к правонарушению осуществлялось посредством _____________________________________________________________________________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(способ склонения: подкуп, угроза, обман и т.д.)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27262" w:rsidRPr="005B249C" w:rsidRDefault="00A27262" w:rsidP="00034286">
      <w:pPr>
        <w:numPr>
          <w:ilvl w:val="0"/>
          <w:numId w:val="14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Склонение к правонарушению произошло в ___________ час ______________ мин.,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«____» ________________ 20  ____г. в ____________________________________________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(адрес)</w:t>
      </w:r>
    </w:p>
    <w:p w:rsidR="00A27262" w:rsidRPr="005B249C" w:rsidRDefault="00A27262" w:rsidP="00034286">
      <w:pPr>
        <w:numPr>
          <w:ilvl w:val="0"/>
          <w:numId w:val="15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Склонение к правонарушению производилось _____________________________________________________________________________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A27262" w:rsidRPr="005B249C" w:rsidRDefault="00A27262" w:rsidP="00034286">
      <w:pPr>
        <w:numPr>
          <w:ilvl w:val="0"/>
          <w:numId w:val="16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A27262" w:rsidRPr="005B249C" w:rsidRDefault="00A27262" w:rsidP="00034286">
      <w:pPr>
        <w:numPr>
          <w:ilvl w:val="0"/>
          <w:numId w:val="16"/>
        </w:numPr>
        <w:shd w:val="clear" w:color="auto" w:fill="F9F9F9"/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________________________________                                                         _________________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(дата заполнения уведомления)                                                                          (подпись)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7262" w:rsidRPr="005B249C" w:rsidRDefault="00A27262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286" w:rsidRPr="005B249C" w:rsidRDefault="00034286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4286" w:rsidRPr="005B249C" w:rsidRDefault="00034286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4286" w:rsidRPr="005B249C" w:rsidRDefault="00034286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4286" w:rsidRPr="005B249C" w:rsidRDefault="00034286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262" w:rsidRPr="005B249C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27262" w:rsidRDefault="00A27262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82EAA" w:rsidRDefault="00682EAA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EAA" w:rsidRDefault="00682EAA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EAA" w:rsidRDefault="00682EAA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EAA" w:rsidRDefault="00682EAA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EAA" w:rsidRDefault="00682EAA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C" w:rsidRDefault="00851B7C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C" w:rsidRDefault="00851B7C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EAA" w:rsidRPr="005B249C" w:rsidRDefault="00682EAA" w:rsidP="00A2726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2EAA" w:rsidRPr="005B249C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82EAA" w:rsidRPr="005B249C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82EAA" w:rsidRPr="005B249C" w:rsidRDefault="00851B7C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EAA" w:rsidRPr="005B249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82EAA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 xml:space="preserve"> № 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D7416"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851B7C">
        <w:rPr>
          <w:rFonts w:ascii="Times New Roman" w:eastAsia="Times New Roman" w:hAnsi="Times New Roman" w:cs="Times New Roman"/>
          <w:sz w:val="28"/>
          <w:szCs w:val="28"/>
        </w:rPr>
        <w:t>.2022</w:t>
      </w:r>
    </w:p>
    <w:p w:rsidR="00682EAA" w:rsidRPr="005B249C" w:rsidRDefault="00682EAA" w:rsidP="00682EAA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262" w:rsidRPr="005B249C" w:rsidRDefault="00A27262" w:rsidP="00034286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A27262" w:rsidRPr="005B249C" w:rsidRDefault="00A27262" w:rsidP="00034286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 фактах обращения в целях склонения муниципальных служащих</w:t>
      </w:r>
      <w:r w:rsidR="00034286" w:rsidRPr="005B24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034286" w:rsidRPr="005B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7C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851B7C" w:rsidRPr="005B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5B24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B249C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A27262" w:rsidRPr="005B249C" w:rsidRDefault="00A27262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49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1767" w:type="dxa"/>
        <w:tblInd w:w="-1282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46"/>
        <w:gridCol w:w="1432"/>
        <w:gridCol w:w="2041"/>
        <w:gridCol w:w="1703"/>
        <w:gridCol w:w="1432"/>
        <w:gridCol w:w="1428"/>
        <w:gridCol w:w="1375"/>
        <w:gridCol w:w="79"/>
        <w:gridCol w:w="1442"/>
        <w:gridCol w:w="289"/>
      </w:tblGrid>
      <w:tr w:rsidR="00A27262" w:rsidRPr="00682EAA" w:rsidTr="00034286">
        <w:trPr>
          <w:gridAfter w:val="1"/>
          <w:wAfter w:w="356" w:type="dxa"/>
          <w:trHeight w:val="2649"/>
        </w:trPr>
        <w:tc>
          <w:tcPr>
            <w:tcW w:w="5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наличии), должность муниципального служащего, представившего  </w:t>
            </w:r>
          </w:p>
          <w:p w:rsidR="00A27262" w:rsidRPr="00682EAA" w:rsidRDefault="00A27262" w:rsidP="0068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(отправившего) уведомление</w:t>
            </w:r>
          </w:p>
        </w:tc>
        <w:tc>
          <w:tcPr>
            <w:tcW w:w="17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муниципального служащего, представившего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1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68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лица, принявшего</w:t>
            </w:r>
            <w:r w:rsid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3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68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проверки сведений, содержащихся в уведомлении</w:t>
            </w:r>
          </w:p>
        </w:tc>
      </w:tr>
      <w:tr w:rsidR="00A27262" w:rsidRPr="005C26FF" w:rsidTr="00034286">
        <w:trPr>
          <w:trHeight w:val="238"/>
        </w:trPr>
        <w:tc>
          <w:tcPr>
            <w:tcW w:w="5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682EAA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B249C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E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7262" w:rsidRPr="005C26FF" w:rsidTr="00034286">
        <w:trPr>
          <w:trHeight w:val="250"/>
        </w:trPr>
        <w:tc>
          <w:tcPr>
            <w:tcW w:w="5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A27262" w:rsidRPr="005C26FF" w:rsidRDefault="00A27262" w:rsidP="00A2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6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7262" w:rsidRPr="005C26FF" w:rsidRDefault="00A27262" w:rsidP="00A2726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6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3709" w:rsidRPr="005C26FF" w:rsidRDefault="00053709" w:rsidP="00A2726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262" w:rsidRPr="005C26FF" w:rsidRDefault="00A2726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7262" w:rsidRPr="005C26FF" w:rsidSect="001128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FF" w:rsidRDefault="008E6AFF" w:rsidP="00034286">
      <w:pPr>
        <w:spacing w:after="0" w:line="240" w:lineRule="auto"/>
      </w:pPr>
      <w:r>
        <w:separator/>
      </w:r>
    </w:p>
  </w:endnote>
  <w:endnote w:type="continuationSeparator" w:id="1">
    <w:p w:rsidR="008E6AFF" w:rsidRDefault="008E6AFF" w:rsidP="0003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FF" w:rsidRDefault="008E6AFF" w:rsidP="00034286">
      <w:pPr>
        <w:spacing w:after="0" w:line="240" w:lineRule="auto"/>
      </w:pPr>
      <w:r>
        <w:separator/>
      </w:r>
    </w:p>
  </w:footnote>
  <w:footnote w:type="continuationSeparator" w:id="1">
    <w:p w:rsidR="008E6AFF" w:rsidRDefault="008E6AFF" w:rsidP="0003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8A"/>
    <w:multiLevelType w:val="multilevel"/>
    <w:tmpl w:val="E0083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F240F"/>
    <w:multiLevelType w:val="multilevel"/>
    <w:tmpl w:val="F7228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6758"/>
    <w:multiLevelType w:val="multilevel"/>
    <w:tmpl w:val="D3D08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012CD"/>
    <w:multiLevelType w:val="multilevel"/>
    <w:tmpl w:val="E93E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846F6"/>
    <w:multiLevelType w:val="multilevel"/>
    <w:tmpl w:val="417E0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C1469"/>
    <w:multiLevelType w:val="multilevel"/>
    <w:tmpl w:val="0E0C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02DC0"/>
    <w:multiLevelType w:val="multilevel"/>
    <w:tmpl w:val="A808D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74B73"/>
    <w:multiLevelType w:val="multilevel"/>
    <w:tmpl w:val="90A8F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93F37"/>
    <w:multiLevelType w:val="multilevel"/>
    <w:tmpl w:val="A96C3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3281C"/>
    <w:multiLevelType w:val="multilevel"/>
    <w:tmpl w:val="C9AE9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A1EAE"/>
    <w:multiLevelType w:val="multilevel"/>
    <w:tmpl w:val="4CDC1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D2EF5"/>
    <w:multiLevelType w:val="hybridMultilevel"/>
    <w:tmpl w:val="0B926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8515BE"/>
    <w:multiLevelType w:val="hybridMultilevel"/>
    <w:tmpl w:val="F9ACC232"/>
    <w:lvl w:ilvl="0" w:tplc="4D6801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67CE227C"/>
    <w:multiLevelType w:val="multilevel"/>
    <w:tmpl w:val="2A14C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E6019"/>
    <w:multiLevelType w:val="hybridMultilevel"/>
    <w:tmpl w:val="54A2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C197B"/>
    <w:multiLevelType w:val="multilevel"/>
    <w:tmpl w:val="5BB0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CDA"/>
    <w:rsid w:val="00034286"/>
    <w:rsid w:val="00053709"/>
    <w:rsid w:val="0011284E"/>
    <w:rsid w:val="00152133"/>
    <w:rsid w:val="00153C8C"/>
    <w:rsid w:val="002C1E4C"/>
    <w:rsid w:val="002D4179"/>
    <w:rsid w:val="002F61D1"/>
    <w:rsid w:val="00313B4E"/>
    <w:rsid w:val="003D7416"/>
    <w:rsid w:val="004A2E11"/>
    <w:rsid w:val="004D7EC5"/>
    <w:rsid w:val="00505A5E"/>
    <w:rsid w:val="005674C1"/>
    <w:rsid w:val="005B249C"/>
    <w:rsid w:val="005C26FF"/>
    <w:rsid w:val="00682EAA"/>
    <w:rsid w:val="00683348"/>
    <w:rsid w:val="006B2A79"/>
    <w:rsid w:val="006F675F"/>
    <w:rsid w:val="00717362"/>
    <w:rsid w:val="0076224A"/>
    <w:rsid w:val="00793620"/>
    <w:rsid w:val="007B3AD2"/>
    <w:rsid w:val="00851B7C"/>
    <w:rsid w:val="008826B3"/>
    <w:rsid w:val="008A053F"/>
    <w:rsid w:val="008E6AFF"/>
    <w:rsid w:val="009134A4"/>
    <w:rsid w:val="00964CDA"/>
    <w:rsid w:val="009E6144"/>
    <w:rsid w:val="009F70EF"/>
    <w:rsid w:val="00A27262"/>
    <w:rsid w:val="00A8022E"/>
    <w:rsid w:val="00C90EB4"/>
    <w:rsid w:val="00DE11F1"/>
    <w:rsid w:val="00DF78B8"/>
    <w:rsid w:val="00EA43A5"/>
    <w:rsid w:val="00ED20B1"/>
    <w:rsid w:val="00F127F2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4CDA"/>
    <w:pPr>
      <w:shd w:val="clear" w:color="auto" w:fill="FFFFFF"/>
      <w:spacing w:before="960" w:after="360" w:line="240" w:lineRule="atLeast"/>
      <w:jc w:val="both"/>
    </w:pPr>
    <w:rPr>
      <w:rFonts w:ascii="Microsoft Sans Serif" w:eastAsia="Times New Roman" w:hAnsi="Microsoft Sans Serif" w:cs="Microsoft Sans Serif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964CDA"/>
    <w:rPr>
      <w:rFonts w:ascii="Microsoft Sans Serif" w:eastAsia="Times New Roman" w:hAnsi="Microsoft Sans Serif" w:cs="Microsoft Sans Serif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6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74C1"/>
    <w:pPr>
      <w:ind w:left="720"/>
      <w:contextualSpacing/>
    </w:pPr>
  </w:style>
  <w:style w:type="paragraph" w:customStyle="1" w:styleId="p16">
    <w:name w:val="p16"/>
    <w:basedOn w:val="a"/>
    <w:rsid w:val="0005370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semiHidden/>
    <w:unhideWhenUsed/>
    <w:rsid w:val="0003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286"/>
  </w:style>
  <w:style w:type="paragraph" w:styleId="aa">
    <w:name w:val="footer"/>
    <w:basedOn w:val="a"/>
    <w:link w:val="ab"/>
    <w:uiPriority w:val="99"/>
    <w:semiHidden/>
    <w:unhideWhenUsed/>
    <w:rsid w:val="0003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4286"/>
  </w:style>
  <w:style w:type="paragraph" w:styleId="ac">
    <w:name w:val="No Spacing"/>
    <w:uiPriority w:val="1"/>
    <w:qFormat/>
    <w:rsid w:val="00682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2021-06-28T11:34:00Z</cp:lastPrinted>
  <dcterms:created xsi:type="dcterms:W3CDTF">2021-02-18T05:20:00Z</dcterms:created>
  <dcterms:modified xsi:type="dcterms:W3CDTF">2022-06-07T13:06:00Z</dcterms:modified>
</cp:coreProperties>
</file>