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РОССИЙСКАЯ  ФЕДЕРАЦИЯ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РОСТОВСКАЯ ОБЛАСТЬ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ЗИМОВНИКОВСКИЙ РАЙОН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АДМИНИСТРАЦИЯ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ВЕРХНЕСЕРЕБРЯКОВСКОГО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СЕЛЬСКОГО  ПОСЕЛЕНИЯ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РАСПОРЯЖЕНИЕ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№ </w:t>
      </w:r>
      <w:r w:rsidR="002B0368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39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color w:val="auto"/>
          <w:sz w:val="28"/>
          <w:szCs w:val="28"/>
        </w:rPr>
        <w:t>«</w:t>
      </w:r>
      <w:r w:rsidR="00D57CFB">
        <w:rPr>
          <w:rFonts w:ascii="Times New Roman" w:hAnsi="Times New Roman"/>
          <w:color w:val="auto"/>
          <w:sz w:val="28"/>
          <w:szCs w:val="28"/>
        </w:rPr>
        <w:t>26</w:t>
      </w:r>
      <w:r w:rsidRPr="00643920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D57CFB">
        <w:rPr>
          <w:rFonts w:ascii="Times New Roman" w:hAnsi="Times New Roman"/>
          <w:color w:val="auto"/>
          <w:sz w:val="28"/>
          <w:szCs w:val="28"/>
        </w:rPr>
        <w:t>июня</w:t>
      </w:r>
      <w:r w:rsidRPr="00643920">
        <w:rPr>
          <w:rFonts w:ascii="Times New Roman" w:hAnsi="Times New Roman"/>
          <w:color w:val="auto"/>
          <w:sz w:val="28"/>
          <w:szCs w:val="28"/>
        </w:rPr>
        <w:t xml:space="preserve"> 2025 года                                                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сл. Верхнесеребряковка</w:t>
      </w:r>
    </w:p>
    <w:p w:rsidR="00643920" w:rsidRPr="00643920" w:rsidRDefault="00643920" w:rsidP="00643920">
      <w:pPr>
        <w:shd w:val="clear" w:color="auto" w:fill="FFFFFF"/>
        <w:tabs>
          <w:tab w:val="left" w:pos="1183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Об утверждении единого аналитического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плана реализации муниципальной программы 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Верхнесеребряковского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сельского поселения  </w:t>
      </w:r>
    </w:p>
    <w:p w:rsidR="001868FB" w:rsidRPr="001868FB" w:rsidRDefault="00643920" w:rsidP="001868FB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«</w:t>
      </w:r>
      <w:r w:rsidR="001868FB" w:rsidRPr="001868FB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Охрана окружающей среды и </w:t>
      </w:r>
    </w:p>
    <w:p w:rsidR="00643920" w:rsidRPr="00643920" w:rsidRDefault="001868FB" w:rsidP="001868FB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1868FB">
        <w:rPr>
          <w:rFonts w:ascii="Times New Roman" w:hAnsi="Times New Roman"/>
          <w:bCs/>
          <w:color w:val="auto"/>
          <w:sz w:val="28"/>
          <w:szCs w:val="28"/>
          <w:lang w:eastAsia="ar-SA"/>
        </w:rPr>
        <w:t>рациональное природопользование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»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на 2025 год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tabs>
          <w:tab w:val="left" w:pos="9072"/>
        </w:tabs>
        <w:spacing w:after="246" w:line="324" w:lineRule="exact"/>
        <w:ind w:left="20"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0" w:name="_Hlk177377681"/>
      <w:r>
        <w:rPr>
          <w:rFonts w:ascii="Times New Roman" w:hAnsi="Times New Roman"/>
          <w:sz w:val="28"/>
        </w:rPr>
        <w:t>Верхнесеребряковского сельского поселения</w:t>
      </w:r>
      <w:bookmarkEnd w:id="0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Верхнесеребряковского сельского поселения от 02.09.2024 № 83 «</w:t>
      </w:r>
      <w:r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муниципальных программ Верхнесеребряковского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  <w:r w:rsidRPr="00643920">
        <w:rPr>
          <w:rFonts w:ascii="Times New Roman" w:hAnsi="Times New Roman"/>
          <w:sz w:val="28"/>
          <w:szCs w:val="28"/>
        </w:rPr>
        <w:t>»:</w:t>
      </w:r>
    </w:p>
    <w:p w:rsidR="00D57CFB" w:rsidRPr="003773C9" w:rsidRDefault="00D57CFB" w:rsidP="00D57CFB">
      <w:pPr>
        <w:tabs>
          <w:tab w:val="left" w:pos="1258"/>
          <w:tab w:val="left" w:pos="9072"/>
        </w:tabs>
        <w:suppressAutoHyphens/>
        <w:overflowPunct w:val="0"/>
        <w:autoSpaceDE w:val="0"/>
        <w:spacing w:line="317" w:lineRule="exact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1. </w:t>
      </w:r>
      <w:r w:rsidRPr="00561FFB">
        <w:rPr>
          <w:rFonts w:ascii="Times New Roman" w:hAnsi="Times New Roman"/>
          <w:sz w:val="28"/>
        </w:rPr>
        <w:t xml:space="preserve">Внести изменения в распоряжение Администрации Верхнесеребряковского сельского поселения от </w:t>
      </w:r>
      <w:r>
        <w:rPr>
          <w:rFonts w:ascii="Times New Roman" w:hAnsi="Times New Roman"/>
          <w:sz w:val="28"/>
        </w:rPr>
        <w:t>09.01.2025 г. №11 «</w:t>
      </w:r>
      <w:r w:rsidRPr="00D57CFB">
        <w:rPr>
          <w:rFonts w:ascii="Times New Roman" w:hAnsi="Times New Roman"/>
          <w:bCs/>
          <w:sz w:val="28"/>
        </w:rPr>
        <w:t>Об утверждении единого аналитического</w:t>
      </w:r>
      <w:r>
        <w:rPr>
          <w:rFonts w:ascii="Times New Roman" w:hAnsi="Times New Roman"/>
          <w:bCs/>
          <w:sz w:val="28"/>
        </w:rPr>
        <w:t xml:space="preserve"> </w:t>
      </w:r>
      <w:r w:rsidRPr="00D57CFB">
        <w:rPr>
          <w:rFonts w:ascii="Times New Roman" w:hAnsi="Times New Roman"/>
          <w:bCs/>
          <w:sz w:val="28"/>
        </w:rPr>
        <w:t>плана реализации муниципальной программы Верхнесеребряковского сельского поселения  «Охрана окружающей среды и рациональное природопользование»</w:t>
      </w:r>
      <w:r>
        <w:rPr>
          <w:rFonts w:ascii="Times New Roman" w:hAnsi="Times New Roman"/>
          <w:bCs/>
          <w:sz w:val="28"/>
        </w:rPr>
        <w:t xml:space="preserve"> </w:t>
      </w:r>
      <w:r w:rsidRPr="00D57CFB">
        <w:rPr>
          <w:rFonts w:ascii="Times New Roman" w:hAnsi="Times New Roman"/>
          <w:bCs/>
          <w:sz w:val="28"/>
        </w:rPr>
        <w:t>на 2025 год</w:t>
      </w:r>
      <w:r>
        <w:rPr>
          <w:rFonts w:ascii="Times New Roman" w:hAnsi="Times New Roman"/>
          <w:sz w:val="28"/>
        </w:rPr>
        <w:t>» следующие изменения</w:t>
      </w:r>
      <w:r w:rsidRPr="003773C9">
        <w:rPr>
          <w:rFonts w:ascii="Times New Roman" w:hAnsi="Times New Roman"/>
          <w:sz w:val="28"/>
        </w:rPr>
        <w:t>.</w:t>
      </w:r>
    </w:p>
    <w:p w:rsidR="00D57CFB" w:rsidRDefault="00D57CFB" w:rsidP="00D57CFB">
      <w:pPr>
        <w:pStyle w:val="a8"/>
        <w:numPr>
          <w:ilvl w:val="1"/>
          <w:numId w:val="2"/>
        </w:numPr>
        <w:tabs>
          <w:tab w:val="left" w:pos="1258"/>
        </w:tabs>
        <w:spacing w:before="0" w:after="0" w:line="317" w:lineRule="exact"/>
        <w:ind w:left="0" w:right="340" w:firstLine="820"/>
        <w:jc w:val="both"/>
        <w:rPr>
          <w:sz w:val="28"/>
        </w:rPr>
      </w:pPr>
      <w:r>
        <w:rPr>
          <w:sz w:val="28"/>
        </w:rPr>
        <w:t>Приложение к распоряжению изложить в новой редакции согласно приложению к настоящему распоряжению.</w:t>
      </w:r>
    </w:p>
    <w:p w:rsidR="00D57CFB" w:rsidRPr="00643920" w:rsidRDefault="00D57CFB" w:rsidP="00D57CFB">
      <w:pPr>
        <w:tabs>
          <w:tab w:val="left" w:pos="9072"/>
        </w:tabs>
        <w:ind w:firstLine="709"/>
        <w:jc w:val="both"/>
        <w:rPr>
          <w:rFonts w:ascii="Times New Roman" w:hAnsi="Times New Roman"/>
          <w:spacing w:val="-2"/>
          <w:sz w:val="28"/>
        </w:rPr>
      </w:pPr>
      <w:r w:rsidRPr="006439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Pr="0064392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643920">
        <w:rPr>
          <w:rFonts w:ascii="Times New Roman" w:hAnsi="Times New Roman"/>
          <w:sz w:val="28"/>
        </w:rPr>
        <w:t> Контроль за исполнением распоряжения оставляю за собой.</w:t>
      </w:r>
    </w:p>
    <w:p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ind w:right="-143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:rsidR="00643920" w:rsidRPr="00643920" w:rsidRDefault="002B0368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>Глава а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дминистрации Верхнесеребряковского</w:t>
      </w:r>
    </w:p>
    <w:p w:rsidR="00643920" w:rsidRPr="00643920" w:rsidRDefault="00643920" w:rsidP="00643920">
      <w:pPr>
        <w:shd w:val="clear" w:color="auto" w:fill="FFFFFF"/>
        <w:tabs>
          <w:tab w:val="left" w:pos="1299"/>
          <w:tab w:val="left" w:pos="6780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Cs w:val="24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 </w:t>
      </w:r>
      <w:proofErr w:type="spellStart"/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М.Ю.Кодочигова</w:t>
      </w:r>
      <w:proofErr w:type="spellEnd"/>
    </w:p>
    <w:p w:rsidR="00015426" w:rsidRDefault="00015426">
      <w:pPr>
        <w:pStyle w:val="a8"/>
        <w:tabs>
          <w:tab w:val="left" w:pos="1094"/>
        </w:tabs>
        <w:spacing w:before="0" w:after="0" w:line="240" w:lineRule="auto"/>
        <w:jc w:val="both"/>
      </w:pPr>
    </w:p>
    <w:p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экономики и финансов </w:t>
      </w:r>
      <w:proofErr w:type="spellStart"/>
      <w:r>
        <w:t>Грибинюкова</w:t>
      </w:r>
      <w:proofErr w:type="spellEnd"/>
      <w:r>
        <w:t xml:space="preserve"> М.В</w:t>
      </w:r>
    </w:p>
    <w:p w:rsidR="00015426" w:rsidRDefault="00015426">
      <w:pPr>
        <w:sectPr w:rsidR="00015426" w:rsidSect="00643920">
          <w:pgSz w:w="11906" w:h="16838"/>
          <w:pgMar w:top="851" w:right="707" w:bottom="851" w:left="1701" w:header="709" w:footer="709" w:gutter="0"/>
          <w:cols w:space="720"/>
        </w:sectPr>
      </w:pPr>
    </w:p>
    <w:p w:rsidR="00D57CFB" w:rsidRPr="009F0F8D" w:rsidRDefault="00D57CFB" w:rsidP="00D57CFB">
      <w:pPr>
        <w:jc w:val="right"/>
        <w:rPr>
          <w:rFonts w:ascii="Times New Roman" w:hAnsi="Times New Roman"/>
          <w:sz w:val="28"/>
        </w:rPr>
      </w:pPr>
      <w:r w:rsidRPr="009F0F8D">
        <w:rPr>
          <w:rFonts w:ascii="Times New Roman" w:hAnsi="Times New Roman"/>
          <w:sz w:val="28"/>
        </w:rPr>
        <w:lastRenderedPageBreak/>
        <w:t xml:space="preserve">Приложение к распоряжению </w:t>
      </w:r>
    </w:p>
    <w:p w:rsidR="00D57CFB" w:rsidRPr="009F0F8D" w:rsidRDefault="00D57CFB" w:rsidP="00D57CFB">
      <w:pPr>
        <w:jc w:val="right"/>
        <w:rPr>
          <w:rFonts w:ascii="Times New Roman" w:hAnsi="Times New Roman"/>
          <w:sz w:val="28"/>
        </w:rPr>
      </w:pPr>
      <w:r w:rsidRPr="009F0F8D">
        <w:rPr>
          <w:rFonts w:ascii="Times New Roman" w:hAnsi="Times New Roman"/>
          <w:sz w:val="28"/>
        </w:rPr>
        <w:t xml:space="preserve"> Администрации Зимовниковского сельского поселения</w:t>
      </w:r>
    </w:p>
    <w:p w:rsidR="00D57CFB" w:rsidRPr="009F0F8D" w:rsidRDefault="00D57CFB" w:rsidP="00D57CFB">
      <w:pPr>
        <w:jc w:val="right"/>
        <w:rPr>
          <w:rFonts w:ascii="Times New Roman" w:hAnsi="Times New Roman"/>
          <w:sz w:val="28"/>
        </w:rPr>
      </w:pPr>
      <w:r w:rsidRPr="009F0F8D">
        <w:rPr>
          <w:rFonts w:ascii="Times New Roman" w:hAnsi="Times New Roman"/>
          <w:sz w:val="28"/>
        </w:rPr>
        <w:t>От 2</w:t>
      </w:r>
      <w:r>
        <w:rPr>
          <w:rFonts w:ascii="Times New Roman" w:hAnsi="Times New Roman"/>
          <w:sz w:val="28"/>
        </w:rPr>
        <w:t>6</w:t>
      </w:r>
      <w:r w:rsidR="002B0368">
        <w:rPr>
          <w:rFonts w:ascii="Times New Roman" w:hAnsi="Times New Roman"/>
          <w:sz w:val="28"/>
        </w:rPr>
        <w:t>.06.2025  № 39</w:t>
      </w:r>
    </w:p>
    <w:p w:rsidR="00D57CFB" w:rsidRDefault="00D57CFB" w:rsidP="00D57CFB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«Приложение к распоряжению </w:t>
      </w:r>
    </w:p>
    <w:p w:rsidR="00D57CFB" w:rsidRDefault="00D57CFB" w:rsidP="00D57CFB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 Администрации Верхнесеребряковского сельского поселения</w:t>
      </w:r>
    </w:p>
    <w:p w:rsidR="00D57CFB" w:rsidRDefault="00D57CFB" w:rsidP="00D57CFB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09.01.2025  №11</w:t>
      </w:r>
    </w:p>
    <w:p w:rsidR="00312FE5" w:rsidRDefault="00312FE5">
      <w:pPr>
        <w:pStyle w:val="a8"/>
        <w:spacing w:before="0" w:after="0" w:line="320" w:lineRule="exact"/>
        <w:ind w:left="7240"/>
      </w:pPr>
    </w:p>
    <w:p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1" w:name="sub_1002"/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r w:rsidR="00557037" w:rsidRPr="00557037">
        <w:rPr>
          <w:rFonts w:ascii="Times New Roman" w:hAnsi="Times New Roman"/>
          <w:bCs/>
          <w:color w:val="auto"/>
          <w:sz w:val="28"/>
          <w:szCs w:val="28"/>
        </w:rPr>
        <w:t>Охрана окружающей среды и рациональное природопользование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E872A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на 2025 год</w:t>
      </w:r>
    </w:p>
    <w:tbl>
      <w:tblPr>
        <w:tblW w:w="1999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843"/>
        <w:gridCol w:w="3270"/>
        <w:gridCol w:w="983"/>
        <w:gridCol w:w="983"/>
        <w:gridCol w:w="851"/>
        <w:gridCol w:w="1418"/>
        <w:gridCol w:w="1143"/>
        <w:gridCol w:w="1418"/>
        <w:gridCol w:w="1418"/>
        <w:gridCol w:w="1418"/>
      </w:tblGrid>
      <w:tr w:rsidR="00312FE5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24119B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Наименование структурного элемента муниципальной  (комплексной) программы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spacing w:line="266" w:lineRule="exact"/>
              <w:ind w:firstLine="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Срок реализации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74" w:lineRule="exact"/>
              <w:ind w:left="230" w:hanging="21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Ответственный исполнитель (должник, ФИО)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left="-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Объем расходов на 2025 год (тыс. руб.)</w:t>
            </w:r>
          </w:p>
        </w:tc>
      </w:tr>
      <w:tr w:rsidR="00312FE5" w:rsidRPr="00312FE5" w:rsidTr="0073715B">
        <w:trPr>
          <w:gridAfter w:val="3"/>
          <w:wAfter w:w="4254" w:type="dxa"/>
          <w:trHeight w:val="125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№</w:t>
            </w:r>
          </w:p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п/п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областной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ED7B5D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бюджет </w:t>
            </w:r>
            <w:r w:rsidR="0064392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Верхнесеребряковского</w:t>
            </w: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сельского поселения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ED7B5D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внебюджетные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источ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softHyphen/>
              <w:t>ники</w:t>
            </w:r>
          </w:p>
        </w:tc>
      </w:tr>
      <w:tr w:rsidR="00312FE5" w:rsidRPr="00312FE5" w:rsidTr="0073715B">
        <w:trPr>
          <w:gridAfter w:val="3"/>
          <w:wAfter w:w="4254" w:type="dxa"/>
          <w:trHeight w:val="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312FE5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firstLine="158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left="-278" w:firstLine="4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firstLine="14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10</w:t>
            </w:r>
          </w:p>
        </w:tc>
      </w:tr>
      <w:tr w:rsidR="00557037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037" w:rsidRPr="00312FE5" w:rsidRDefault="00557037" w:rsidP="00557037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Комплекс процессных мероприятий «</w:t>
            </w:r>
            <w:r w:rsidRPr="00557037">
              <w:rPr>
                <w:rFonts w:ascii="Times New Roman" w:hAnsi="Times New Roman"/>
                <w:color w:val="auto"/>
                <w:szCs w:val="24"/>
                <w:lang w:eastAsia="ar-SA"/>
              </w:rPr>
              <w:t>Охрана окружающей среды в Верхнесеребряковском сельском поселении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7" w:rsidRPr="00557037" w:rsidRDefault="00557037" w:rsidP="00557037">
            <w:pPr>
              <w:jc w:val="center"/>
              <w:rPr>
                <w:rFonts w:ascii="Times New Roman" w:hAnsi="Times New Roman"/>
              </w:rPr>
            </w:pPr>
            <w:r w:rsidRPr="00557037">
              <w:rPr>
                <w:rFonts w:ascii="Times New Roman" w:hAnsi="Times New Roman"/>
              </w:rPr>
              <w:t>Администрации Верхнесеребряковского сельского поселения (Проценко М. Г., Ведущий специалист  (по земельным и имущественным отношениям))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E872A7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="00E872A7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E872A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  <w:r w:rsidR="00E872A7">
              <w:rPr>
                <w:rFonts w:ascii="Times New Roman" w:hAnsi="Times New Roman"/>
                <w:color w:val="auto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:rsidTr="00AE320E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037" w:rsidRPr="00312FE5" w:rsidRDefault="00557037" w:rsidP="00557037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iCs/>
                <w:kern w:val="2"/>
                <w:sz w:val="24"/>
                <w:szCs w:val="24"/>
              </w:rPr>
              <w:t>Мероприятие (результат) 1. "Мероприятия по предотвращению негативного воздействия на окружающую среду и сохранению природных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037" w:rsidRPr="00ED7B5D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7" w:rsidRPr="00ED7B5D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7" w:rsidRPr="00557037" w:rsidRDefault="00557037" w:rsidP="00557037">
            <w:pPr>
              <w:jc w:val="center"/>
              <w:rPr>
                <w:rFonts w:ascii="Times New Roman" w:hAnsi="Times New Roman"/>
              </w:rPr>
            </w:pPr>
            <w:r w:rsidRPr="00557037">
              <w:rPr>
                <w:rFonts w:ascii="Times New Roman" w:hAnsi="Times New Roman"/>
              </w:rPr>
              <w:t>Администрации Верхнесеребряковского сельского поселения (Проценко М. Г., Ведущий специалист  (по земельным и имущественным отношениям))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:rsidTr="00CD6722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037" w:rsidRPr="00312FE5" w:rsidRDefault="00557037" w:rsidP="00557037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 xml:space="preserve">Контрольная точка 1.1. </w:t>
            </w:r>
          </w:p>
          <w:p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Проведены рейды по соблюдению запрета на выжигание сухой растительности</w:t>
            </w:r>
          </w:p>
          <w:p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  <w:bookmarkStart w:id="2" w:name="_GoBack"/>
            <w:bookmarkEnd w:id="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30 апреля 2025г.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 мая 2025 г.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30 июня 2025 г.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 июля 2025 г.</w:t>
            </w:r>
          </w:p>
          <w:p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 августа 2025г.</w:t>
            </w:r>
          </w:p>
          <w:p w:rsid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30 сентября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lastRenderedPageBreak/>
              <w:t>2025 г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 октября 2025г.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lastRenderedPageBreak/>
              <w:t xml:space="preserve">Администрации Верхнесеребряковского сельского поселения (Проценко М. Г., Ведущий специалист  (по земельным и имущественным </w:t>
            </w:r>
            <w:r w:rsidRPr="00557037">
              <w:rPr>
                <w:sz w:val="24"/>
                <w:szCs w:val="24"/>
              </w:rPr>
              <w:lastRenderedPageBreak/>
              <w:t>отношениям))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:rsidTr="00CD6722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037" w:rsidRPr="00312FE5" w:rsidRDefault="00557037" w:rsidP="00557037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Контрольная точка 1.2.</w:t>
            </w:r>
          </w:p>
          <w:p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Организованы и проведены субботники по наведению порядка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037" w:rsidRPr="00ED7B5D" w:rsidRDefault="00557037" w:rsidP="00557037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01 мая 2025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31октября 2025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Администрации Верхнесеребряковского сельского поселения (Кодочигова М.Ю., Глава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:rsidTr="00DE7674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037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iCs/>
                <w:kern w:val="2"/>
                <w:szCs w:val="24"/>
              </w:rPr>
            </w:pPr>
            <w:r w:rsidRPr="00557037">
              <w:rPr>
                <w:rFonts w:ascii="Times New Roman" w:hAnsi="Times New Roman"/>
                <w:iCs/>
                <w:kern w:val="2"/>
                <w:szCs w:val="24"/>
              </w:rPr>
              <w:t>Мероприятие (результат) 2.</w:t>
            </w:r>
          </w:p>
          <w:p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iCs/>
                <w:kern w:val="2"/>
                <w:szCs w:val="24"/>
              </w:rPr>
              <w:t>Мероприятия по обеспечение безопасности гидротехнических сооружений на территории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037" w:rsidRPr="00ED7B5D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7" w:rsidRPr="00ED7B5D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7037" w:rsidRPr="00144072" w:rsidRDefault="00557037" w:rsidP="00557037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:rsidR="00557037" w:rsidRPr="00144072" w:rsidRDefault="00557037" w:rsidP="00557037">
            <w:pPr>
              <w:widowControl w:val="0"/>
              <w:jc w:val="center"/>
              <w:outlineLvl w:val="2"/>
              <w:rPr>
                <w:rFonts w:ascii="Times New Roman" w:hAnsi="Times New Roman"/>
                <w:spacing w:val="-4"/>
                <w:szCs w:val="24"/>
              </w:rPr>
            </w:pPr>
            <w:r w:rsidRPr="00144072">
              <w:rPr>
                <w:rStyle w:val="1"/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D57CFB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35</w:t>
            </w:r>
            <w:r w:rsidR="00557037"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D57CF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  <w:r w:rsidR="00D57CFB">
              <w:rPr>
                <w:rFonts w:ascii="Times New Roman" w:hAnsi="Times New Roman"/>
                <w:color w:val="auto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:rsidTr="0051086C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037" w:rsidRDefault="00557037" w:rsidP="00557037">
            <w:pPr>
              <w:autoSpaceDE w:val="0"/>
              <w:spacing w:line="274" w:lineRule="exact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Контрольная точка 1.1. Заключение муниципального контракта на осуществление обязательного страхования гражданской ответственности владельца опасного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1 сентября 2025г.</w:t>
            </w:r>
          </w:p>
          <w:p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Администрация Верхнесеребряковского сельского поселения (Ключко В.А.-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D57CF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  <w:r w:rsidR="00D57CFB">
              <w:rPr>
                <w:rFonts w:ascii="Times New Roman" w:hAnsi="Times New Roman"/>
                <w:color w:val="auto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D57CF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  <w:r w:rsidR="00D57CFB">
              <w:rPr>
                <w:rFonts w:ascii="Times New Roman" w:hAnsi="Times New Roman"/>
                <w:color w:val="auto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:rsidTr="00586105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037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Контрольная точка 1.2. 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37" w:rsidRPr="00557037" w:rsidRDefault="00557037" w:rsidP="00557037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28 декабря 2025г.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D57CF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  <w:r w:rsidR="00D57CFB">
              <w:rPr>
                <w:rFonts w:ascii="Times New Roman" w:hAnsi="Times New Roman"/>
                <w:color w:val="auto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D57CF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  <w:r w:rsidR="00D57CFB">
              <w:rPr>
                <w:rFonts w:ascii="Times New Roman" w:hAnsi="Times New Roman"/>
                <w:color w:val="auto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:rsidTr="0051086C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037" w:rsidRDefault="0073715B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37" w:rsidRPr="00557037" w:rsidRDefault="00557037" w:rsidP="00557037">
            <w:pPr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 xml:space="preserve">Контрольная точка 1.3. Произведена оплата товаров, выполненных работ, оказанных услуг </w:t>
            </w:r>
          </w:p>
          <w:p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по муниципальному контракту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557037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37" w:rsidRPr="00557037" w:rsidRDefault="00557037" w:rsidP="00557037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декабря 2025</w:t>
            </w:r>
            <w:r w:rsidRPr="00557037">
              <w:rPr>
                <w:rFonts w:ascii="Times New Roman" w:hAnsi="Times New Roman"/>
                <w:szCs w:val="24"/>
              </w:rPr>
              <w:t>г.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E872A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  <w:r w:rsidR="00E872A7">
              <w:rPr>
                <w:rFonts w:ascii="Times New Roman" w:hAnsi="Times New Roman"/>
                <w:color w:val="auto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E872A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  <w:r w:rsidR="00E872A7">
              <w:rPr>
                <w:rFonts w:ascii="Times New Roman" w:hAnsi="Times New Roman"/>
                <w:color w:val="auto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072" w:rsidRPr="00312FE5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4072" w:rsidRPr="00312FE5" w:rsidRDefault="00144072" w:rsidP="00144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="00557037" w:rsidRPr="00557037">
              <w:rPr>
                <w:rFonts w:ascii="Times New Roman" w:hAnsi="Times New Roman"/>
                <w:color w:val="auto"/>
                <w:szCs w:val="24"/>
              </w:rPr>
              <w:t xml:space="preserve">Организация деятельности по сбору и вывозу </w:t>
            </w:r>
            <w:r w:rsidR="00557037" w:rsidRPr="00557037">
              <w:rPr>
                <w:rFonts w:ascii="Times New Roman" w:hAnsi="Times New Roman"/>
                <w:color w:val="auto"/>
                <w:szCs w:val="24"/>
              </w:rPr>
              <w:lastRenderedPageBreak/>
              <w:t>отходов на территории Верхнесеребряковского сельского поселения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4072" w:rsidRPr="00144072" w:rsidRDefault="00144072" w:rsidP="00557037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72" w:rsidRPr="00312FE5" w:rsidRDefault="00144072" w:rsidP="00144072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:rsidTr="00373F3F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037" w:rsidRPr="00312FE5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Мероприятие (результат) 1.</w:t>
            </w:r>
          </w:p>
          <w:p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kern w:val="2"/>
                <w:sz w:val="24"/>
                <w:szCs w:val="24"/>
              </w:rPr>
              <w:t>Внедрение системы раздельного сбора твердых коммунальных отходов, организация сбора, вывоза и размещения ТКО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7" w:rsidRPr="00144072" w:rsidRDefault="00557037" w:rsidP="00557037">
            <w:pPr>
              <w:jc w:val="center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Default="00557037" w:rsidP="00557037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Default="00557037" w:rsidP="00557037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Default="00557037" w:rsidP="00557037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Default="00557037" w:rsidP="00557037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7" w:rsidRPr="00312FE5" w:rsidRDefault="00557037" w:rsidP="00557037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3715B" w:rsidRPr="00312FE5" w:rsidTr="00DC1DC3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5B" w:rsidRPr="00312FE5" w:rsidRDefault="0073715B" w:rsidP="0073715B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Контрольная точка 1.1. Заключение муниципального контракта на вывоз ТКО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15B" w:rsidRPr="00ED7B5D" w:rsidRDefault="0073715B" w:rsidP="0073715B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15B" w:rsidRPr="00E24932" w:rsidRDefault="0073715B" w:rsidP="0073715B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E24932">
              <w:rPr>
                <w:spacing w:val="-22"/>
                <w:sz w:val="24"/>
                <w:szCs w:val="24"/>
              </w:rPr>
              <w:t xml:space="preserve">01 </w:t>
            </w:r>
            <w:r>
              <w:rPr>
                <w:spacing w:val="-22"/>
                <w:sz w:val="24"/>
                <w:szCs w:val="24"/>
              </w:rPr>
              <w:t>февраля</w:t>
            </w:r>
            <w:r w:rsidRPr="00E24932">
              <w:rPr>
                <w:spacing w:val="-22"/>
                <w:sz w:val="24"/>
                <w:szCs w:val="24"/>
              </w:rPr>
              <w:t xml:space="preserve"> 2025</w:t>
            </w:r>
          </w:p>
          <w:p w:rsidR="0073715B" w:rsidRPr="00E24932" w:rsidRDefault="0073715B" w:rsidP="0073715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715B" w:rsidRPr="0073715B" w:rsidRDefault="0073715B" w:rsidP="0073715B">
            <w:pPr>
              <w:outlineLvl w:val="2"/>
              <w:rPr>
                <w:rFonts w:ascii="Times New Roman" w:hAnsi="Times New Roman"/>
                <w:szCs w:val="24"/>
              </w:rPr>
            </w:pPr>
            <w:r w:rsidRPr="0073715B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:rsidR="0073715B" w:rsidRPr="0073715B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73715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Pr="00312FE5" w:rsidRDefault="0073715B" w:rsidP="0073715B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3715B" w:rsidRPr="00312FE5" w:rsidTr="00DC1DC3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5B" w:rsidRPr="00312FE5" w:rsidRDefault="0073715B" w:rsidP="0073715B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Контрольная точка 1.2</w:t>
            </w:r>
          </w:p>
          <w:p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Проведены рейды по выявлению на территории Верхнесеребряковского сельского поселения несанкционированных свалочных очагов, свалок и навалов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15B" w:rsidRPr="00ED7B5D" w:rsidRDefault="0073715B" w:rsidP="0073715B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15B" w:rsidRPr="00E24932" w:rsidRDefault="0073715B" w:rsidP="0073715B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01</w:t>
            </w:r>
            <w:r w:rsidRPr="00E24932"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ноября</w:t>
            </w:r>
            <w:r w:rsidRPr="00E24932">
              <w:rPr>
                <w:spacing w:val="-22"/>
                <w:sz w:val="24"/>
                <w:szCs w:val="24"/>
              </w:rPr>
              <w:t xml:space="preserve"> 2025 г.</w:t>
            </w:r>
          </w:p>
          <w:p w:rsidR="0073715B" w:rsidRPr="00E24932" w:rsidRDefault="0073715B" w:rsidP="0073715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5B" w:rsidRPr="0073715B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73715B">
              <w:rPr>
                <w:sz w:val="24"/>
                <w:szCs w:val="24"/>
              </w:rPr>
              <w:t>Администрации Верхнесеребряковского сельского поселения (Кодочигова М.Ю., Глава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Pr="00312FE5" w:rsidRDefault="0073715B" w:rsidP="0073715B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3715B" w:rsidRPr="00312FE5" w:rsidTr="00400E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5B" w:rsidRDefault="0073715B" w:rsidP="0073715B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Контрольная точка 1.3</w:t>
            </w:r>
          </w:p>
          <w:p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Проведены работы по ликвидации выявленных свалочных очагов, свалок и навалов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15B" w:rsidRPr="00144072" w:rsidRDefault="0073715B" w:rsidP="0073715B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 декабря 2025</w:t>
            </w:r>
          </w:p>
          <w:p w:rsidR="0073715B" w:rsidRPr="00557037" w:rsidRDefault="0073715B" w:rsidP="007371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5B" w:rsidRPr="0073715B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73715B">
              <w:rPr>
                <w:sz w:val="24"/>
                <w:szCs w:val="24"/>
              </w:rPr>
              <w:t>Администрации Верхнесеребряковского сельского поселения (Кодочигова М.Ю., Глава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Pr="00312FE5" w:rsidRDefault="0073715B" w:rsidP="0073715B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</w:tcPr>
          <w:p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73715B" w:rsidRPr="00312FE5" w:rsidTr="00400E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5B" w:rsidRPr="00312FE5" w:rsidRDefault="0073715B" w:rsidP="0073715B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Контрольная точка 1.4</w:t>
            </w:r>
          </w:p>
          <w:p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Проведена приемка выполненных работ</w:t>
            </w:r>
          </w:p>
          <w:p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15B" w:rsidRPr="00ED7B5D" w:rsidRDefault="0073715B" w:rsidP="0073715B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14407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 декабря 2025</w:t>
            </w:r>
          </w:p>
          <w:p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5B" w:rsidRPr="0073715B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73715B">
              <w:rPr>
                <w:sz w:val="24"/>
                <w:szCs w:val="24"/>
              </w:rPr>
              <w:t>Администрации Верхнесеребряковского сельского поселения 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5B" w:rsidRPr="00312FE5" w:rsidRDefault="0073715B" w:rsidP="0073715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</w:tcPr>
          <w:p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ED7B5D" w:rsidRPr="00312FE5" w:rsidTr="0037556A">
        <w:trPr>
          <w:gridAfter w:val="3"/>
          <w:wAfter w:w="4254" w:type="dxa"/>
          <w:cantSplit/>
          <w:trHeight w:val="7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B5D" w:rsidRPr="00312FE5" w:rsidRDefault="00557037" w:rsidP="00ED7B5D">
            <w:pPr>
              <w:autoSpaceDE w:val="0"/>
              <w:spacing w:line="274" w:lineRule="exact"/>
              <w:ind w:firstLine="14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="00ED7B5D"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73715B" w:rsidP="00E872A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  <w:r w:rsidR="00E872A7">
              <w:rPr>
                <w:rFonts w:ascii="Times New Roman" w:hAnsi="Times New Roman"/>
                <w:color w:val="auto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73715B" w:rsidP="00E872A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  <w:r w:rsidR="00E872A7">
              <w:rPr>
                <w:rFonts w:ascii="Times New Roman" w:hAnsi="Times New Roman"/>
                <w:color w:val="auto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  <w:r w:rsidR="00E872A7">
              <w:rPr>
                <w:rFonts w:ascii="Times New Roman" w:hAnsi="Times New Roman"/>
                <w:color w:val="auto"/>
                <w:szCs w:val="24"/>
              </w:rPr>
              <w:t>».</w:t>
            </w:r>
          </w:p>
        </w:tc>
      </w:tr>
      <w:bookmarkEnd w:id="1"/>
    </w:tbl>
    <w:p w:rsidR="00312FE5" w:rsidRDefault="00312FE5" w:rsidP="00E872A7">
      <w:pPr>
        <w:pStyle w:val="a8"/>
        <w:spacing w:before="0" w:after="0" w:line="320" w:lineRule="exact"/>
        <w:ind w:left="7240"/>
      </w:pPr>
    </w:p>
    <w:sectPr w:rsidR="00312FE5" w:rsidSect="00ED7B5D">
      <w:pgSz w:w="16837" w:h="11905" w:orient="landscape"/>
      <w:pgMar w:top="851" w:right="252" w:bottom="851" w:left="8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2CD"/>
    <w:multiLevelType w:val="multilevel"/>
    <w:tmpl w:val="CD829A0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abstractNum w:abstractNumId="1">
    <w:nsid w:val="52A43256"/>
    <w:multiLevelType w:val="multilevel"/>
    <w:tmpl w:val="76867F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26"/>
    <w:rsid w:val="00015426"/>
    <w:rsid w:val="00144072"/>
    <w:rsid w:val="001868FB"/>
    <w:rsid w:val="0024119B"/>
    <w:rsid w:val="002B0368"/>
    <w:rsid w:val="00306EFC"/>
    <w:rsid w:val="00312FE5"/>
    <w:rsid w:val="0037556A"/>
    <w:rsid w:val="00525719"/>
    <w:rsid w:val="00557037"/>
    <w:rsid w:val="005E3B79"/>
    <w:rsid w:val="00643920"/>
    <w:rsid w:val="0073715B"/>
    <w:rsid w:val="0076783C"/>
    <w:rsid w:val="00AA7103"/>
    <w:rsid w:val="00B83D21"/>
    <w:rsid w:val="00BC6974"/>
    <w:rsid w:val="00C762CA"/>
    <w:rsid w:val="00D57CFB"/>
    <w:rsid w:val="00E24932"/>
    <w:rsid w:val="00E872A7"/>
    <w:rsid w:val="00E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ConsPlusNormal">
    <w:name w:val="ConsPlusNormal"/>
    <w:rsid w:val="00557037"/>
    <w:pPr>
      <w:autoSpaceDE w:val="0"/>
      <w:autoSpaceDN w:val="0"/>
      <w:adjustRightInd w:val="0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ConsPlusNormal">
    <w:name w:val="ConsPlusNormal"/>
    <w:rsid w:val="00557037"/>
    <w:pPr>
      <w:autoSpaceDE w:val="0"/>
      <w:autoSpaceDN w:val="0"/>
      <w:adjustRightInd w:val="0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2025-07-02T09:02:00Z</cp:lastPrinted>
  <dcterms:created xsi:type="dcterms:W3CDTF">2025-06-26T13:22:00Z</dcterms:created>
  <dcterms:modified xsi:type="dcterms:W3CDTF">2025-07-02T09:02:00Z</dcterms:modified>
</cp:coreProperties>
</file>