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11" w:rsidRDefault="00AA2A11" w:rsidP="00AA2A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 ФЕДЕРАЦИЯ</w:t>
      </w: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  СЕЛЬСКОГО ПОСЕЛЕНИЯ</w:t>
      </w:r>
    </w:p>
    <w:p w:rsidR="00AA2A11" w:rsidRDefault="00AA2A11" w:rsidP="00AA2A11">
      <w:pPr>
        <w:rPr>
          <w:b/>
        </w:rPr>
      </w:pP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2A11" w:rsidRDefault="00AA2A11" w:rsidP="00AA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57724">
        <w:rPr>
          <w:b/>
          <w:sz w:val="28"/>
          <w:szCs w:val="28"/>
        </w:rPr>
        <w:t>37</w:t>
      </w:r>
    </w:p>
    <w:p w:rsidR="00AA2A11" w:rsidRDefault="00957724" w:rsidP="00AA2A11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22.04</w:t>
      </w:r>
      <w:r w:rsidR="00AA2A11">
        <w:rPr>
          <w:sz w:val="28"/>
          <w:szCs w:val="28"/>
        </w:rPr>
        <w:t xml:space="preserve">.2021 г.                                       </w:t>
      </w:r>
      <w:r w:rsidR="00AA2A11">
        <w:rPr>
          <w:sz w:val="28"/>
          <w:szCs w:val="28"/>
        </w:rPr>
        <w:tab/>
        <w:t xml:space="preserve">                  сл. Верхнесеребряковка</w:t>
      </w:r>
    </w:p>
    <w:p w:rsidR="00AA2A11" w:rsidRDefault="00AA2A11" w:rsidP="00AA2A11">
      <w:pPr>
        <w:rPr>
          <w:sz w:val="28"/>
          <w:szCs w:val="28"/>
        </w:rPr>
      </w:pPr>
    </w:p>
    <w:p w:rsidR="001216A8" w:rsidRPr="00466CBB" w:rsidRDefault="001216A8" w:rsidP="001216A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66CBB">
        <w:rPr>
          <w:bCs/>
          <w:sz w:val="28"/>
          <w:szCs w:val="28"/>
        </w:rPr>
        <w:t xml:space="preserve">Об утверждении Правил присвоения, </w:t>
      </w:r>
    </w:p>
    <w:p w:rsidR="001216A8" w:rsidRPr="00466CBB" w:rsidRDefault="001216A8" w:rsidP="001216A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66CBB">
        <w:rPr>
          <w:bCs/>
          <w:sz w:val="28"/>
          <w:szCs w:val="28"/>
        </w:rPr>
        <w:t>изменения и аннулирования адресов</w:t>
      </w:r>
    </w:p>
    <w:p w:rsidR="001216A8" w:rsidRPr="00466CBB" w:rsidRDefault="001216A8" w:rsidP="001216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CBB">
        <w:rPr>
          <w:sz w:val="28"/>
          <w:szCs w:val="28"/>
        </w:rPr>
        <w:t xml:space="preserve">на территории </w:t>
      </w:r>
      <w:r w:rsidR="003940B1">
        <w:rPr>
          <w:sz w:val="28"/>
          <w:szCs w:val="28"/>
        </w:rPr>
        <w:t>Верхнесеребряковского</w:t>
      </w:r>
    </w:p>
    <w:p w:rsidR="001216A8" w:rsidRPr="00466CBB" w:rsidRDefault="001216A8" w:rsidP="001216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CBB">
        <w:rPr>
          <w:sz w:val="28"/>
          <w:szCs w:val="28"/>
        </w:rPr>
        <w:t>сельского поселения</w:t>
      </w:r>
    </w:p>
    <w:p w:rsidR="001216A8" w:rsidRDefault="001216A8" w:rsidP="001216A8"/>
    <w:p w:rsidR="001216A8" w:rsidRDefault="001216A8" w:rsidP="001216A8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proofErr w:type="gramStart"/>
      <w:r w:rsidRPr="007F1729">
        <w:rPr>
          <w:sz w:val="28"/>
          <w:szCs w:val="28"/>
        </w:rPr>
        <w:t>В соответствии с  Федеральными законами от 06.10.2003 N 131-ФЗ "Об общих</w:t>
      </w:r>
      <w:r>
        <w:rPr>
          <w:sz w:val="28"/>
          <w:szCs w:val="28"/>
        </w:rPr>
        <w:t xml:space="preserve"> </w:t>
      </w:r>
      <w:r w:rsidRPr="007F1729">
        <w:rPr>
          <w:sz w:val="28"/>
          <w:szCs w:val="28"/>
        </w:rPr>
        <w:t xml:space="preserve">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</w:t>
      </w:r>
      <w:bookmarkStart w:id="1" w:name="_Hlk62812680"/>
      <w:r w:rsidRPr="007F1729">
        <w:rPr>
          <w:sz w:val="28"/>
          <w:szCs w:val="28"/>
        </w:rPr>
        <w:t>"Об утверждении Правил присвоения, изменения и аннулирования адресов"</w:t>
      </w:r>
      <w:bookmarkEnd w:id="1"/>
      <w:r>
        <w:rPr>
          <w:sz w:val="28"/>
          <w:szCs w:val="28"/>
        </w:rPr>
        <w:t>, постановлением Правительства</w:t>
      </w:r>
      <w:proofErr w:type="gramEnd"/>
      <w:r>
        <w:rPr>
          <w:sz w:val="28"/>
          <w:szCs w:val="28"/>
        </w:rPr>
        <w:t xml:space="preserve"> РФ от 04.09.2020 № 1355</w:t>
      </w:r>
      <w:r w:rsidRPr="007F1729">
        <w:rPr>
          <w:sz w:val="28"/>
          <w:szCs w:val="28"/>
        </w:rPr>
        <w:t xml:space="preserve"> "Об утверждении Правил присвоения, изменения и аннулирования адресов"</w:t>
      </w:r>
      <w:r>
        <w:rPr>
          <w:sz w:val="28"/>
          <w:szCs w:val="28"/>
        </w:rPr>
        <w:t xml:space="preserve"> </w:t>
      </w:r>
      <w:r w:rsidRPr="007F1729">
        <w:rPr>
          <w:sz w:val="28"/>
          <w:szCs w:val="28"/>
        </w:rPr>
        <w:t xml:space="preserve">администрация </w:t>
      </w:r>
      <w:r w:rsidR="003940B1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 xml:space="preserve"> </w:t>
      </w:r>
      <w:r w:rsidRPr="007F1729">
        <w:rPr>
          <w:sz w:val="28"/>
          <w:szCs w:val="28"/>
        </w:rPr>
        <w:t>сельского поселения</w:t>
      </w:r>
    </w:p>
    <w:p w:rsidR="001216A8" w:rsidRDefault="001216A8" w:rsidP="001216A8"/>
    <w:p w:rsidR="001216A8" w:rsidRDefault="001216A8" w:rsidP="001216A8">
      <w:pPr>
        <w:tabs>
          <w:tab w:val="left" w:pos="2820"/>
        </w:tabs>
        <w:jc w:val="center"/>
        <w:rPr>
          <w:b/>
          <w:sz w:val="28"/>
          <w:szCs w:val="28"/>
        </w:rPr>
      </w:pPr>
      <w:r w:rsidRPr="00466CBB">
        <w:rPr>
          <w:b/>
          <w:sz w:val="28"/>
          <w:szCs w:val="28"/>
        </w:rPr>
        <w:t>ПОСТАНОВЛЯЕТ:</w:t>
      </w:r>
    </w:p>
    <w:p w:rsidR="001216A8" w:rsidRPr="00841F24" w:rsidRDefault="001216A8" w:rsidP="001216A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1216A8" w:rsidRPr="007F1729" w:rsidRDefault="001216A8" w:rsidP="001216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729">
        <w:rPr>
          <w:sz w:val="28"/>
          <w:szCs w:val="28"/>
        </w:rPr>
        <w:t xml:space="preserve">1. Утвердить прилагаемые </w:t>
      </w:r>
      <w:hyperlink w:anchor="Par32" w:history="1">
        <w:r w:rsidRPr="00824B60">
          <w:rPr>
            <w:sz w:val="28"/>
            <w:szCs w:val="28"/>
          </w:rPr>
          <w:t>Правила</w:t>
        </w:r>
      </w:hyperlink>
      <w:r w:rsidRPr="007F1729">
        <w:rPr>
          <w:sz w:val="28"/>
          <w:szCs w:val="28"/>
        </w:rPr>
        <w:t xml:space="preserve"> присвоения, изменения и аннулирования адресов на территории </w:t>
      </w:r>
      <w:r w:rsidR="003940B1">
        <w:rPr>
          <w:sz w:val="28"/>
          <w:szCs w:val="28"/>
        </w:rPr>
        <w:t>Верхнесеребряковского</w:t>
      </w:r>
      <w:r w:rsidRPr="007F1729">
        <w:rPr>
          <w:sz w:val="28"/>
          <w:szCs w:val="28"/>
        </w:rPr>
        <w:t xml:space="preserve"> сельского поселения.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729">
        <w:rPr>
          <w:sz w:val="28"/>
          <w:szCs w:val="28"/>
        </w:rPr>
        <w:t xml:space="preserve">2.  </w:t>
      </w:r>
      <w:r>
        <w:rPr>
          <w:sz w:val="28"/>
          <w:szCs w:val="28"/>
        </w:rPr>
        <w:t>Постановление вступает в силу со дня подписания</w:t>
      </w:r>
      <w:r w:rsidRPr="007F1729">
        <w:rPr>
          <w:sz w:val="28"/>
          <w:szCs w:val="28"/>
        </w:rPr>
        <w:t>.</w:t>
      </w:r>
    </w:p>
    <w:p w:rsidR="001216A8" w:rsidRPr="007F1729" w:rsidRDefault="001216A8" w:rsidP="001216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16A8" w:rsidRDefault="001216A8" w:rsidP="001216A8"/>
    <w:p w:rsidR="001216A8" w:rsidRDefault="001216A8" w:rsidP="001216A8"/>
    <w:p w:rsidR="001216A8" w:rsidRPr="008D3790" w:rsidRDefault="001216A8" w:rsidP="001216A8"/>
    <w:p w:rsidR="001216A8" w:rsidRDefault="001216A8" w:rsidP="001216A8"/>
    <w:p w:rsidR="001216A8" w:rsidRDefault="001216A8" w:rsidP="001216A8"/>
    <w:p w:rsidR="001216A8" w:rsidRPr="008D3790" w:rsidRDefault="001216A8" w:rsidP="001216A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3940B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8D3790">
        <w:rPr>
          <w:sz w:val="28"/>
          <w:szCs w:val="28"/>
        </w:rPr>
        <w:t xml:space="preserve"> </w:t>
      </w:r>
      <w:r w:rsidR="003940B1">
        <w:rPr>
          <w:sz w:val="28"/>
          <w:szCs w:val="28"/>
        </w:rPr>
        <w:t>Верхнесеребряковского</w:t>
      </w:r>
    </w:p>
    <w:p w:rsidR="001216A8" w:rsidRDefault="001216A8" w:rsidP="001216A8">
      <w:pPr>
        <w:rPr>
          <w:sz w:val="28"/>
          <w:szCs w:val="28"/>
        </w:rPr>
      </w:pPr>
      <w:r w:rsidRPr="008D3790">
        <w:rPr>
          <w:sz w:val="28"/>
          <w:szCs w:val="28"/>
        </w:rPr>
        <w:t xml:space="preserve">сельского поселения                                                                </w:t>
      </w:r>
      <w:r w:rsidR="003940B1">
        <w:rPr>
          <w:sz w:val="28"/>
          <w:szCs w:val="28"/>
        </w:rPr>
        <w:t>Н.С. Сайчук</w:t>
      </w:r>
    </w:p>
    <w:p w:rsidR="001216A8" w:rsidRDefault="001216A8" w:rsidP="001216A8">
      <w:pPr>
        <w:rPr>
          <w:sz w:val="28"/>
          <w:szCs w:val="28"/>
        </w:rPr>
      </w:pPr>
    </w:p>
    <w:p w:rsidR="001216A8" w:rsidRDefault="001216A8" w:rsidP="001216A8">
      <w:pPr>
        <w:rPr>
          <w:sz w:val="28"/>
          <w:szCs w:val="28"/>
        </w:rPr>
      </w:pPr>
    </w:p>
    <w:p w:rsidR="001216A8" w:rsidRDefault="001216A8" w:rsidP="001216A8">
      <w:pPr>
        <w:rPr>
          <w:sz w:val="28"/>
          <w:szCs w:val="28"/>
        </w:rPr>
      </w:pPr>
    </w:p>
    <w:p w:rsidR="001216A8" w:rsidRDefault="001216A8" w:rsidP="001216A8">
      <w:pPr>
        <w:rPr>
          <w:sz w:val="28"/>
          <w:szCs w:val="28"/>
        </w:rPr>
      </w:pPr>
    </w:p>
    <w:p w:rsidR="001216A8" w:rsidRDefault="001216A8" w:rsidP="001216A8">
      <w:pPr>
        <w:rPr>
          <w:sz w:val="28"/>
          <w:szCs w:val="28"/>
        </w:rPr>
      </w:pPr>
    </w:p>
    <w:p w:rsidR="001216A8" w:rsidRDefault="001216A8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1216A8" w:rsidRDefault="003940B1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t>Верхнесеребряковског</w:t>
      </w:r>
      <w:r w:rsidR="001216A8">
        <w:t>о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№ </w:t>
      </w:r>
      <w:r w:rsidR="00957724">
        <w:t>37</w:t>
      </w:r>
      <w:r>
        <w:t xml:space="preserve"> от </w:t>
      </w:r>
      <w:r w:rsidR="00957724">
        <w:t>22.04</w:t>
      </w:r>
      <w:r>
        <w:t xml:space="preserve">.2021г 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 w:rsidRPr="00D52DFB">
        <w:rPr>
          <w:b/>
          <w:bCs/>
        </w:rPr>
        <w:t xml:space="preserve">Правила 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2DFB">
        <w:rPr>
          <w:b/>
          <w:bCs/>
        </w:rPr>
        <w:t>присвоения, изменения и аннулирования адресов</w:t>
      </w:r>
    </w:p>
    <w:p w:rsidR="001216A8" w:rsidRDefault="001216A8" w:rsidP="001216A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 w:rsidR="003940B1">
        <w:rPr>
          <w:b/>
        </w:rPr>
        <w:t>Вехнесеребряковского</w:t>
      </w:r>
      <w:proofErr w:type="spellEnd"/>
      <w:r>
        <w:rPr>
          <w:b/>
        </w:rPr>
        <w:t xml:space="preserve"> сельского </w:t>
      </w:r>
      <w:r w:rsidRPr="00D52DFB">
        <w:rPr>
          <w:b/>
        </w:rPr>
        <w:t xml:space="preserve"> поселения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216A8" w:rsidRPr="009604E8" w:rsidRDefault="001216A8" w:rsidP="00121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34"/>
      <w:bookmarkEnd w:id="3"/>
      <w:r w:rsidRPr="009604E8">
        <w:rPr>
          <w:b/>
        </w:rPr>
        <w:t>I. Общие положения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1. Настоящие Правила устанавливают порядок присвоения, изменения и аннулирования адресов на территории </w:t>
      </w:r>
      <w:r w:rsidR="003940B1" w:rsidRPr="003940B1">
        <w:t>Верхнесеребряковского</w:t>
      </w:r>
      <w:r w:rsidRPr="008D3790">
        <w:t xml:space="preserve"> сельского поселения, включая требования к структуре адреса.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2. Понятия, используемые в настоящих Правилах, означают следующее: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"</w:t>
      </w:r>
      <w:proofErr w:type="spellStart"/>
      <w:r w:rsidRPr="008D3790">
        <w:t>адресообразующие</w:t>
      </w:r>
      <w:proofErr w:type="spellEnd"/>
      <w:r w:rsidRPr="008D3790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3. Адрес, присвоенный объекту адресации, должен отвечать следующим требованиям: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а) уникальность. </w:t>
      </w:r>
      <w:proofErr w:type="gramStart"/>
      <w:r w:rsidRPr="008D3790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обязательность. Каждому объекту адресации должен быть присвоен адрес в соответствии с настоящими Правилами;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4. Присвоение, изменение и аннулирование адресов осуществляется без взимания платы.</w:t>
      </w:r>
    </w:p>
    <w:p w:rsidR="009A1F56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8"/>
      <w:bookmarkEnd w:id="4"/>
      <w:r w:rsidRPr="008D3790">
        <w:t>5. Объект</w:t>
      </w:r>
      <w:r>
        <w:t>ом</w:t>
      </w:r>
      <w:r w:rsidRPr="008D3790">
        <w:t xml:space="preserve"> адресации являются</w:t>
      </w:r>
      <w:r>
        <w:t>:</w:t>
      </w:r>
      <w:r w:rsidRPr="008D3790">
        <w:t xml:space="preserve"> </w:t>
      </w:r>
      <w:r>
        <w:t xml:space="preserve">здание (строение, за исключением некапитального строения), в том числе строительство которого не завершено; сооружение </w:t>
      </w:r>
      <w:proofErr w:type="gramStart"/>
      <w:r>
        <w:t xml:space="preserve">( </w:t>
      </w:r>
      <w:proofErr w:type="gramEnd"/>
      <w:r>
        <w:t xml:space="preserve">за исключением некапитального сооружения и линейного объекта), в том числе строительство которого не завершено; земельный участок (за исключением земельного участка, не относящегося к землям населенных пунктов и не предназначенного для </w:t>
      </w: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9A1F56">
      <w:pPr>
        <w:widowControl w:val="0"/>
        <w:autoSpaceDE w:val="0"/>
        <w:autoSpaceDN w:val="0"/>
        <w:adjustRightInd w:val="0"/>
        <w:jc w:val="both"/>
      </w:pPr>
    </w:p>
    <w:p w:rsidR="009A1F56" w:rsidRDefault="009A1F56" w:rsidP="009A1F56">
      <w:pPr>
        <w:widowControl w:val="0"/>
        <w:autoSpaceDE w:val="0"/>
        <w:autoSpaceDN w:val="0"/>
        <w:adjustRightInd w:val="0"/>
        <w:jc w:val="both"/>
      </w:pPr>
    </w:p>
    <w:p w:rsidR="001216A8" w:rsidRDefault="001216A8" w:rsidP="009A1F56">
      <w:pPr>
        <w:widowControl w:val="0"/>
        <w:autoSpaceDE w:val="0"/>
        <w:autoSpaceDN w:val="0"/>
        <w:adjustRightInd w:val="0"/>
        <w:jc w:val="both"/>
      </w:pPr>
      <w:r>
        <w:t xml:space="preserve">размещения на них объектов капитального строительства); помещение, являющееся частью объекта капитального строительства; </w:t>
      </w:r>
      <w:proofErr w:type="spellStart"/>
      <w:r>
        <w:t>машино</w:t>
      </w:r>
      <w:proofErr w:type="spellEnd"/>
      <w:r>
        <w:t xml:space="preserve">-место (за исключением </w:t>
      </w:r>
      <w:proofErr w:type="spellStart"/>
      <w:r>
        <w:t>машино</w:t>
      </w:r>
      <w:proofErr w:type="spellEnd"/>
      <w:r>
        <w:t xml:space="preserve">-места, являющегося частью некапитального здания или сооружения). 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50"/>
      <w:bookmarkEnd w:id="5"/>
      <w:r w:rsidRPr="008D3790">
        <w:rPr>
          <w:b/>
        </w:rPr>
        <w:t>II. Порядок присвоения объекту адресации адреса, изменения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3790">
        <w:rPr>
          <w:b/>
        </w:rPr>
        <w:t>и аннулирования такого адреса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6. Присвоение объекту адресации адреса, изменение и аннулирование такого адреса осуществляется</w:t>
      </w:r>
      <w:r>
        <w:t xml:space="preserve"> </w:t>
      </w:r>
      <w:r w:rsidRPr="008D3790">
        <w:t xml:space="preserve">Администрацией </w:t>
      </w:r>
      <w:r w:rsidR="009A1F56" w:rsidRPr="003940B1">
        <w:t>Верхнесеребряковского</w:t>
      </w:r>
      <w:r w:rsidRPr="008D3790">
        <w:t xml:space="preserve"> сельского поселения (далее - уполномоченный орган), с использованием федеральной информационной адресной системы.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7. Присвоение объектам адресации адресов и аннулирование таких адресов осуществляется уполномоченным  органом по собственной инициативе или на основании заявлений физических или юридических лиц, указанных в </w:t>
      </w:r>
      <w:hyperlink w:anchor="Par108" w:history="1">
        <w:r w:rsidRPr="008D3790">
          <w:t>пунктах 27</w:t>
        </w:r>
      </w:hyperlink>
      <w:r w:rsidRPr="008D3790">
        <w:t xml:space="preserve"> и </w:t>
      </w:r>
      <w:hyperlink w:anchor="Par114" w:history="1">
        <w:r w:rsidRPr="008D3790">
          <w:t>29</w:t>
        </w:r>
      </w:hyperlink>
      <w:r w:rsidRPr="008D3790">
        <w:t xml:space="preserve"> настоящих Правил. </w:t>
      </w:r>
      <w:proofErr w:type="gramStart"/>
      <w:r w:rsidRPr="008D3790"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8D3790">
          <w:t>пунктах 1</w:t>
        </w:r>
      </w:hyperlink>
      <w:r w:rsidRPr="008D3790">
        <w:t xml:space="preserve"> и </w:t>
      </w:r>
      <w:hyperlink r:id="rId7" w:history="1">
        <w:r w:rsidRPr="008D3790">
          <w:t>3 части 2 статьи 27</w:t>
        </w:r>
      </w:hyperlink>
      <w:r w:rsidRPr="008D3790"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8D3790">
        <w:t xml:space="preserve"> </w:t>
      </w:r>
      <w:proofErr w:type="gramStart"/>
      <w:r w:rsidRPr="008D3790">
        <w:t>порядке</w:t>
      </w:r>
      <w:proofErr w:type="gramEnd"/>
      <w:r w:rsidRPr="008D3790"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8D3790">
        <w:t>адресообразующим</w:t>
      </w:r>
      <w:proofErr w:type="spellEnd"/>
      <w:r w:rsidRPr="008D3790">
        <w:t xml:space="preserve"> элементам наименований, об изменении и аннулировании их наименований.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8. Присвоение объекту адресации адреса осуществляется: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а) в отношении </w:t>
      </w:r>
      <w:r w:rsidRPr="008D3790">
        <w:rPr>
          <w:b/>
        </w:rPr>
        <w:t>земельных участков</w:t>
      </w:r>
      <w:r w:rsidRPr="008D3790">
        <w:t xml:space="preserve"> в случаях: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подготовки документации по планировке территории в </w:t>
      </w:r>
      <w:proofErr w:type="gramStart"/>
      <w:r w:rsidRPr="008D3790">
        <w:t>отношении</w:t>
      </w:r>
      <w:proofErr w:type="gramEnd"/>
      <w:r w:rsidRPr="008D3790">
        <w:t xml:space="preserve"> застроенной и подлежащей застройке территории в соответствии с Градостроительным </w:t>
      </w:r>
      <w:hyperlink r:id="rId8" w:history="1">
        <w:r w:rsidRPr="008D3790">
          <w:t>кодексом</w:t>
        </w:r>
      </w:hyperlink>
      <w:r w:rsidRPr="008D3790">
        <w:t xml:space="preserve">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8D3790">
          <w:t>законом</w:t>
        </w:r>
      </w:hyperlink>
      <w:r w:rsidRPr="008D3790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б) в отношении </w:t>
      </w:r>
      <w:r w:rsidRPr="008D3790">
        <w:rPr>
          <w:b/>
        </w:rPr>
        <w:t>зданий, сооружений и объектов незавершенного строительства</w:t>
      </w:r>
      <w:r w:rsidRPr="008D3790">
        <w:t xml:space="preserve"> в случаях: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выдачи (получения) разрешения на строительство здания или сооружения;</w:t>
      </w:r>
    </w:p>
    <w:p w:rsidR="009A1F56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8D3790">
          <w:t>законом</w:t>
        </w:r>
      </w:hyperlink>
      <w:r w:rsidRPr="008D3790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D3790">
        <w:t xml:space="preserve"> с Градостроительным </w:t>
      </w:r>
      <w:hyperlink r:id="rId11" w:history="1">
        <w:r w:rsidRPr="008D3790">
          <w:t>кодексом</w:t>
        </w:r>
      </w:hyperlink>
      <w:r w:rsidRPr="008D3790">
        <w:t xml:space="preserve"> Российской Федерации для строительства или</w:t>
      </w: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9A1F56">
      <w:pPr>
        <w:widowControl w:val="0"/>
        <w:autoSpaceDE w:val="0"/>
        <w:autoSpaceDN w:val="0"/>
        <w:adjustRightInd w:val="0"/>
        <w:jc w:val="both"/>
      </w:pPr>
      <w:r w:rsidRPr="008D3790">
        <w:t xml:space="preserve">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в) в отношении </w:t>
      </w:r>
      <w:r w:rsidRPr="008D3790">
        <w:rPr>
          <w:b/>
        </w:rPr>
        <w:t>помещений</w:t>
      </w:r>
      <w:r w:rsidRPr="008D3790">
        <w:t xml:space="preserve"> в случаях: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подготовки и оформления в установленном Жилищным </w:t>
      </w:r>
      <w:hyperlink r:id="rId12" w:history="1">
        <w:r w:rsidRPr="008D3790">
          <w:t>кодексом</w:t>
        </w:r>
      </w:hyperlink>
      <w:r w:rsidRPr="008D3790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Pr="008D3790">
          <w:t>законом</w:t>
        </w:r>
      </w:hyperlink>
      <w:r w:rsidRPr="008D3790"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10. В случае</w:t>
      </w:r>
      <w:proofErr w:type="gramStart"/>
      <w:r w:rsidRPr="008D3790">
        <w:t>,</w:t>
      </w:r>
      <w:proofErr w:type="gramEnd"/>
      <w:r w:rsidRPr="008D3790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7"/>
      <w:bookmarkEnd w:id="6"/>
      <w:r w:rsidRPr="008D3790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216A8" w:rsidRPr="008D3790" w:rsidRDefault="001216A8" w:rsidP="001216A8">
      <w:pPr>
        <w:autoSpaceDE w:val="0"/>
        <w:autoSpaceDN w:val="0"/>
        <w:adjustRightInd w:val="0"/>
        <w:ind w:left="540"/>
        <w:jc w:val="both"/>
      </w:pPr>
      <w:r w:rsidRPr="008D3790">
        <w:t>12. В случае присвоения наименований элементам планировочной структуры и</w:t>
      </w:r>
    </w:p>
    <w:p w:rsidR="001216A8" w:rsidRPr="008D3790" w:rsidRDefault="001216A8" w:rsidP="001216A8">
      <w:pPr>
        <w:autoSpaceDE w:val="0"/>
        <w:autoSpaceDN w:val="0"/>
        <w:adjustRightInd w:val="0"/>
        <w:jc w:val="both"/>
      </w:pPr>
      <w:proofErr w:type="gramStart"/>
      <w:r w:rsidRPr="008D3790">
        <w:t xml:space="preserve">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8D3790">
          <w:t>порядком</w:t>
        </w:r>
      </w:hyperlink>
      <w:r w:rsidRPr="008D3790">
        <w:t xml:space="preserve"> ведения государственного адресного реестра, утвержденным приказом  ФНС РФ от 31.08.2011 N</w:t>
      </w:r>
      <w:proofErr w:type="gramEnd"/>
      <w:r w:rsidRPr="008D3790">
        <w:t xml:space="preserve"> ММВ-7-6/529@ "Об утверждении Порядка ведения адресной системы и предоставления содержащейся в ней адресной информации".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13. </w:t>
      </w:r>
      <w:proofErr w:type="gramStart"/>
      <w:r w:rsidRPr="008D3790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0"/>
      <w:bookmarkEnd w:id="7"/>
      <w:r w:rsidRPr="008D3790">
        <w:t>14. Аннулирование адреса объекта адресации осуществляется в случаях: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прекращения существования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2"/>
      <w:bookmarkEnd w:id="8"/>
      <w:r w:rsidRPr="008D3790"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8D3790">
          <w:t>пунктах 1</w:t>
        </w:r>
      </w:hyperlink>
      <w:r w:rsidRPr="008D3790">
        <w:t xml:space="preserve"> и </w:t>
      </w:r>
      <w:hyperlink r:id="rId16" w:history="1">
        <w:r w:rsidRPr="008D3790">
          <w:t>3 части 2 статьи 27</w:t>
        </w:r>
      </w:hyperlink>
      <w:r w:rsidRPr="008D3790">
        <w:t xml:space="preserve"> Федерального закона "О государственном кадастре недвижимости";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присвоения объекту адресации нового адреса.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8D3790">
          <w:t>частях 4</w:t>
        </w:r>
      </w:hyperlink>
      <w:r w:rsidRPr="008D3790">
        <w:t xml:space="preserve"> и </w:t>
      </w:r>
      <w:hyperlink r:id="rId18" w:history="1">
        <w:r w:rsidRPr="008D3790">
          <w:t>5 статьи 24</w:t>
        </w:r>
      </w:hyperlink>
      <w:r w:rsidRPr="008D3790"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Pr="008D3790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19. При присвоении объекту адресации адреса или аннулировании его адреса уполномоченный орган обязан: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определить возможность присвоения объекту адресации адреса или аннулирования его адреса;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провести осмотр местонахождения объекта адресации (при необходимости);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21. Постановление администрации поселения о присвоении объекту адресации адреса принимается одновременно: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8D3790">
          <w:t>кодексом</w:t>
        </w:r>
      </w:hyperlink>
      <w:r w:rsidRPr="008D3790">
        <w:t xml:space="preserve">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0" w:history="1">
        <w:r w:rsidRPr="008D3790">
          <w:t>кодексом</w:t>
        </w:r>
      </w:hyperlink>
      <w:r w:rsidRPr="008D3790">
        <w:t xml:space="preserve">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с утверждением проекта планировки территории;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д) с принятием решения о строительстве объекта адресации.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22. Постановление администрации поселения о присвоении объекту адресации адреса содержит: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присвоенный объекту адресации адрес;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реквизиты и наименования документов, на основании которых принято решение о присвоении адреса;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описание местоположения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кадастровые номера, адреса и сведения об объектах недвижимости, из которых образуется объект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другие необходимые сведения, определенные уполномоченным органом.</w:t>
      </w:r>
    </w:p>
    <w:p w:rsidR="009A1F56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В случае присвоения адреса </w:t>
      </w:r>
      <w:proofErr w:type="gramStart"/>
      <w:r w:rsidRPr="008D3790">
        <w:t>поставленному</w:t>
      </w:r>
      <w:proofErr w:type="gramEnd"/>
      <w:r w:rsidRPr="008D3790">
        <w:t xml:space="preserve"> на государственный кадастровый учет </w:t>
      </w: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9A1F56" w:rsidRDefault="009A1F56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9A1F56">
      <w:pPr>
        <w:widowControl w:val="0"/>
        <w:autoSpaceDE w:val="0"/>
        <w:autoSpaceDN w:val="0"/>
        <w:adjustRightInd w:val="0"/>
        <w:jc w:val="both"/>
      </w:pPr>
      <w:r w:rsidRPr="008D3790">
        <w:t>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23. Постановление администрации поселения об аннулировании адреса объекта адресации содержит: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аннулируемый адрес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уникальный номер аннулируемого адреса объекта адресации в государственном адресном реестре;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причину аннулирования адреса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другие необходимые сведения, определенные уполномоченным органом.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 w:rsidRPr="008D3790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право хозяйственного ведения;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право оперативного управления;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право пожизненно наследуемого владения;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право постоянного (бессрочного) пользования.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29. </w:t>
      </w:r>
      <w:proofErr w:type="gramStart"/>
      <w:r w:rsidRPr="008D3790">
        <w:t xml:space="preserve">С заявлением вправе обратиться </w:t>
      </w:r>
      <w:hyperlink r:id="rId21" w:history="1">
        <w:r w:rsidRPr="008D3790">
          <w:t>представители</w:t>
        </w:r>
      </w:hyperlink>
      <w:r w:rsidRPr="008D3790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8D3790">
          <w:t>законодательством</w:t>
        </w:r>
      </w:hyperlink>
      <w:r w:rsidRPr="008D3790">
        <w:t xml:space="preserve"> Российской Федерации порядке решением общего собрания указанных собственников.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Pr="008D3790" w:rsidRDefault="00B1242A" w:rsidP="00B1242A">
      <w:pPr>
        <w:widowControl w:val="0"/>
        <w:autoSpaceDE w:val="0"/>
        <w:autoSpaceDN w:val="0"/>
        <w:adjustRightInd w:val="0"/>
        <w:jc w:val="both"/>
      </w:pPr>
    </w:p>
    <w:p w:rsidR="001216A8" w:rsidRPr="008D3790" w:rsidRDefault="001216A8" w:rsidP="00B1242A">
      <w:pPr>
        <w:widowControl w:val="0"/>
        <w:autoSpaceDE w:val="0"/>
        <w:autoSpaceDN w:val="0"/>
        <w:adjustRightInd w:val="0"/>
        <w:jc w:val="both"/>
      </w:pPr>
      <w:proofErr w:type="gramStart"/>
      <w:r w:rsidRPr="008D3790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8D3790">
          <w:t>законодательством</w:t>
        </w:r>
      </w:hyperlink>
      <w:r w:rsidRPr="008D3790"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31. </w:t>
      </w:r>
      <w:proofErr w:type="gramStart"/>
      <w:r w:rsidRPr="008D3790"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8D3790"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Заявление представляется в уполномоченный орган по месту нахождения объекта адресации или в многофункциональный центр, расположенный в муниципальном образовании.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32. Заявление подписывается заявителем либо представителем заявителя.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8D3790">
          <w:t>законодательством</w:t>
        </w:r>
      </w:hyperlink>
      <w:r w:rsidRPr="008D3790">
        <w:t xml:space="preserve"> Российской Федерации.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8"/>
      <w:bookmarkEnd w:id="10"/>
      <w:r w:rsidRPr="008D3790">
        <w:t>34. К заявлению прилагаются следующие документы:</w:t>
      </w:r>
    </w:p>
    <w:p w:rsidR="00B1242A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а) правоустанавливающие и (или) </w:t>
      </w:r>
      <w:proofErr w:type="spellStart"/>
      <w:r w:rsidRPr="008D3790">
        <w:t>правоудостоверяющие</w:t>
      </w:r>
      <w:proofErr w:type="spellEnd"/>
      <w:r w:rsidRPr="008D3790">
        <w:t xml:space="preserve"> документы на объект 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(объекты) адресации;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8D3790">
          <w:t>подпункте "а" пункта 14</w:t>
        </w:r>
      </w:hyperlink>
      <w:r w:rsidRPr="008D3790">
        <w:t xml:space="preserve"> настоящих Правил);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8D3790">
          <w:t>подпункте "б" пункта 14</w:t>
        </w:r>
      </w:hyperlink>
      <w:r w:rsidRPr="008D3790">
        <w:t xml:space="preserve"> настоящих Правил).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35. </w:t>
      </w:r>
      <w:proofErr w:type="gramStart"/>
      <w:r w:rsidRPr="008D3790">
        <w:t xml:space="preserve">Уполномоченный орган  запрашивает документы, указанные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если такие документы не находятся в распоряжении   органа местного самоуправления либо подведомственных ему организаций.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Документы, указанные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36. Если заявление и документы, указанные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1242A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 случае</w:t>
      </w:r>
      <w:proofErr w:type="gramStart"/>
      <w:r w:rsidRPr="008D3790">
        <w:t>,</w:t>
      </w:r>
      <w:proofErr w:type="gramEnd"/>
      <w:r w:rsidRPr="008D3790">
        <w:t xml:space="preserve"> если заявление и документы, указанные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B1242A">
      <w:pPr>
        <w:widowControl w:val="0"/>
        <w:autoSpaceDE w:val="0"/>
        <w:autoSpaceDN w:val="0"/>
        <w:adjustRightInd w:val="0"/>
        <w:jc w:val="both"/>
      </w:pPr>
      <w:r w:rsidRPr="008D3790">
        <w:t>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 xml:space="preserve">Получение заявления и документов, указанных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3790">
        <w:t xml:space="preserve">Сообщение о получении заявления и документов, указанных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Сообщение о получении заявления и документов, указанных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46"/>
      <w:bookmarkEnd w:id="11"/>
      <w:r w:rsidRPr="008D3790">
        <w:t xml:space="preserve">37. </w:t>
      </w:r>
      <w:r>
        <w:t>Принятие решения</w:t>
      </w:r>
      <w:r w:rsidRPr="008D3790">
        <w:t xml:space="preserve"> о присвоении объекту адресации адреса или аннулировании его адреса, решени</w:t>
      </w:r>
      <w:r>
        <w:t>я</w:t>
      </w:r>
      <w:r w:rsidRPr="008D3790">
        <w:t xml:space="preserve"> об отказе в присвоении</w:t>
      </w:r>
      <w:r>
        <w:t xml:space="preserve"> объекту адресации адреса</w:t>
      </w:r>
      <w:r w:rsidRPr="008D3790">
        <w:t xml:space="preserve"> или аннулировании</w:t>
      </w:r>
      <w:r>
        <w:t xml:space="preserve"> его адреса, а также внесение соответствующих сведений об адресе объекта адресации в государственный реестр</w:t>
      </w:r>
      <w:r w:rsidRPr="008D3790">
        <w:t xml:space="preserve"> </w:t>
      </w:r>
      <w:r>
        <w:t>осуществляется</w:t>
      </w:r>
      <w:r w:rsidRPr="008D3790">
        <w:t xml:space="preserve"> уполномоченным органом в срок не более чем </w:t>
      </w:r>
      <w:r>
        <w:t>10</w:t>
      </w:r>
      <w:r w:rsidRPr="008D3790">
        <w:t xml:space="preserve"> рабочих дней со дня поступления заявления.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7"/>
      <w:bookmarkEnd w:id="12"/>
      <w:r w:rsidRPr="008D3790">
        <w:t xml:space="preserve">38. В случае представления заявления через многофункциональный центр срок, указанный в </w:t>
      </w:r>
      <w:hyperlink w:anchor="Par146" w:history="1">
        <w:r w:rsidRPr="008D3790">
          <w:t>пункте 37</w:t>
        </w:r>
      </w:hyperlink>
      <w:r w:rsidRPr="008D3790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history="1">
        <w:r w:rsidRPr="008D3790">
          <w:t>пункте 34</w:t>
        </w:r>
      </w:hyperlink>
      <w:r w:rsidRPr="008D3790">
        <w:t xml:space="preserve"> настоящих Правил (при их наличии), в уполномоченный орган.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8D3790">
        <w:rPr>
          <w:b/>
        </w:rPr>
        <w:t>не позднее одного рабочего дня</w:t>
      </w:r>
      <w:r w:rsidRPr="008D3790">
        <w:t xml:space="preserve"> со дня истечения срока, указанного в </w:t>
      </w:r>
      <w:hyperlink w:anchor="Par146" w:history="1">
        <w:r w:rsidRPr="008D3790">
          <w:t>пунктах 37</w:t>
        </w:r>
      </w:hyperlink>
      <w:r w:rsidRPr="008D3790">
        <w:t xml:space="preserve"> и </w:t>
      </w:r>
      <w:hyperlink w:anchor="Par147" w:history="1">
        <w:r w:rsidRPr="008D3790">
          <w:t>38</w:t>
        </w:r>
      </w:hyperlink>
      <w:r w:rsidRPr="008D3790">
        <w:t xml:space="preserve"> настоящих Правил;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8D3790">
        <w:rPr>
          <w:b/>
        </w:rPr>
        <w:t>рабочего дня</w:t>
      </w:r>
      <w:r w:rsidRPr="008D3790">
        <w:t xml:space="preserve">, следующего за 10-м рабочим </w:t>
      </w:r>
      <w:proofErr w:type="gramStart"/>
      <w:r w:rsidRPr="008D3790">
        <w:t>днем</w:t>
      </w:r>
      <w:proofErr w:type="gramEnd"/>
      <w:r w:rsidRPr="008D3790">
        <w:t xml:space="preserve"> со дня истечения установленного </w:t>
      </w:r>
      <w:hyperlink w:anchor="Par146" w:history="1">
        <w:r w:rsidRPr="008D3790">
          <w:t>пунктами 37</w:t>
        </w:r>
      </w:hyperlink>
      <w:r w:rsidRPr="008D3790">
        <w:t xml:space="preserve"> и </w:t>
      </w:r>
      <w:hyperlink w:anchor="Par147" w:history="1">
        <w:r w:rsidRPr="008D3790">
          <w:t>38</w:t>
        </w:r>
      </w:hyperlink>
      <w:r w:rsidRPr="008D3790">
        <w:t xml:space="preserve"> настоящих Правил срока посредством почтового отправления по указанному в заявлении почтовому адресу.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8D3790">
        <w:t>центр</w:t>
      </w:r>
      <w:proofErr w:type="gramEnd"/>
      <w:r w:rsidRPr="008D3790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8D3790">
          <w:t>пунктами 37</w:t>
        </w:r>
      </w:hyperlink>
      <w:r w:rsidRPr="008D3790">
        <w:t xml:space="preserve"> и </w:t>
      </w:r>
      <w:hyperlink w:anchor="Par147" w:history="1">
        <w:r w:rsidRPr="008D3790">
          <w:t>38</w:t>
        </w:r>
      </w:hyperlink>
      <w:r w:rsidRPr="008D3790">
        <w:t xml:space="preserve"> настоящих Правил.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2"/>
      <w:bookmarkEnd w:id="13"/>
      <w:r w:rsidRPr="008D3790">
        <w:t>40. В присвоении объекту адресации адреса или аннулировании его адреса может быть отказано в случаях, если: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Pr="008D3790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8D3790">
          <w:t>пунктах 27</w:t>
        </w:r>
      </w:hyperlink>
      <w:r w:rsidRPr="008D3790">
        <w:t xml:space="preserve"> и </w:t>
      </w:r>
      <w:hyperlink w:anchor="Par114" w:history="1">
        <w:r w:rsidRPr="008D3790">
          <w:t>29</w:t>
        </w:r>
      </w:hyperlink>
      <w:r w:rsidRPr="008D3790">
        <w:t xml:space="preserve"> настоящих Правил;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D3790">
        <w:t>необходимых</w:t>
      </w:r>
      <w:proofErr w:type="gramEnd"/>
      <w:r w:rsidRPr="008D3790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8D3790">
          <w:t>пунктах 5</w:t>
        </w:r>
      </w:hyperlink>
      <w:r w:rsidRPr="008D3790">
        <w:t xml:space="preserve">, </w:t>
      </w:r>
      <w:hyperlink w:anchor="Par55" w:history="1">
        <w:r w:rsidRPr="008D3790">
          <w:t>8</w:t>
        </w:r>
      </w:hyperlink>
      <w:r w:rsidRPr="008D3790">
        <w:t xml:space="preserve"> - </w:t>
      </w:r>
      <w:hyperlink w:anchor="Par67" w:history="1">
        <w:r w:rsidRPr="008D3790">
          <w:t>11</w:t>
        </w:r>
      </w:hyperlink>
      <w:r w:rsidRPr="008D3790">
        <w:t xml:space="preserve"> и </w:t>
      </w:r>
      <w:hyperlink w:anchor="Par70" w:history="1">
        <w:r w:rsidRPr="008D3790">
          <w:t>14</w:t>
        </w:r>
      </w:hyperlink>
      <w:r w:rsidRPr="008D3790">
        <w:t xml:space="preserve"> - </w:t>
      </w:r>
      <w:hyperlink w:anchor="Par77" w:history="1">
        <w:r w:rsidRPr="008D3790">
          <w:t>18</w:t>
        </w:r>
      </w:hyperlink>
      <w:r w:rsidRPr="008D3790">
        <w:t xml:space="preserve"> настоящих Правил.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Pr="008D3790">
          <w:t>пункта 40</w:t>
        </w:r>
      </w:hyperlink>
      <w:r w:rsidRPr="008D3790">
        <w:t xml:space="preserve"> настоящих Правил, являющиеся основанием для принятия такого решения.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4" w:name="Par161"/>
      <w:bookmarkEnd w:id="14"/>
      <w:r w:rsidRPr="008D3790">
        <w:rPr>
          <w:b/>
        </w:rPr>
        <w:t>III. Структура адреса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63"/>
      <w:bookmarkEnd w:id="15"/>
      <w:r w:rsidRPr="008D3790">
        <w:t xml:space="preserve">44. Структура адреса включает в себя следующую последовательность </w:t>
      </w:r>
      <w:proofErr w:type="spellStart"/>
      <w:r w:rsidRPr="008D3790">
        <w:t>адресообразующих</w:t>
      </w:r>
      <w:proofErr w:type="spellEnd"/>
      <w:r w:rsidRPr="008D3790">
        <w:t xml:space="preserve"> элементов, описанных идентифицирующими их реквизитами (далее - реквизит адреса):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наименование страны (Российская Федерация);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наименование субъекта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наименование муниципального района;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наименование поселения в составе муниципального района;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д) наименование населенного пункта;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е) наименование элемента планировочной структуры;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ж) наименование элемента улично-дорожной сети;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з) номер земельного участка;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и) тип и номер здания, сооружения или объекта незавершенного строительства;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к) тип и номер помещения, расположенного в здании или сооружении.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8D3790">
        <w:t>адресообразующих</w:t>
      </w:r>
      <w:proofErr w:type="spellEnd"/>
      <w:r w:rsidRPr="008D3790">
        <w:t xml:space="preserve"> элементов в структуре адреса, указанная в </w:t>
      </w:r>
      <w:hyperlink w:anchor="Par163" w:history="1">
        <w:r w:rsidRPr="008D3790">
          <w:t>пункте 44</w:t>
        </w:r>
      </w:hyperlink>
      <w:r w:rsidRPr="008D3790">
        <w:t xml:space="preserve"> настоящих Правил.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46. Перечень </w:t>
      </w:r>
      <w:proofErr w:type="spellStart"/>
      <w:r w:rsidRPr="008D3790">
        <w:t>адресообразующих</w:t>
      </w:r>
      <w:proofErr w:type="spellEnd"/>
      <w:r w:rsidRPr="008D3790">
        <w:t xml:space="preserve"> элементов, используемых при описании адреса объекта адресации, зависит от вида объекта адресации.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6"/>
      <w:bookmarkEnd w:id="16"/>
      <w:r w:rsidRPr="008D3790">
        <w:t xml:space="preserve">47. Обязательными </w:t>
      </w:r>
      <w:proofErr w:type="spellStart"/>
      <w:r w:rsidRPr="008D3790">
        <w:t>адресообразующими</w:t>
      </w:r>
      <w:proofErr w:type="spellEnd"/>
      <w:r w:rsidRPr="008D3790">
        <w:t xml:space="preserve"> элементами для всех видов объектов адресации являются: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страна;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субъект Российской Федерации;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муниципальный район;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поселение в составе муниципального района;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д) населенный пункт.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Pr="008D3790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48. Иные </w:t>
      </w:r>
      <w:proofErr w:type="spellStart"/>
      <w:r w:rsidRPr="008D3790">
        <w:t>адресообразующие</w:t>
      </w:r>
      <w:proofErr w:type="spellEnd"/>
      <w:r w:rsidRPr="008D3790">
        <w:t xml:space="preserve"> элементы применяются в зависимости от вида объекта адресации.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49. Структура адреса земельного участка в дополнение к обязательным </w:t>
      </w:r>
      <w:proofErr w:type="spellStart"/>
      <w:r w:rsidRPr="008D3790">
        <w:t>адресообразующим</w:t>
      </w:r>
      <w:proofErr w:type="spellEnd"/>
      <w:r w:rsidRPr="008D3790">
        <w:t xml:space="preserve"> элементам, указанным в </w:t>
      </w:r>
      <w:hyperlink w:anchor="Par176" w:history="1">
        <w:r w:rsidRPr="008D3790">
          <w:t>пункте 47</w:t>
        </w:r>
      </w:hyperlink>
      <w:r w:rsidRPr="008D3790">
        <w:t xml:space="preserve"> настоящих Правил, включает в себя следующие </w:t>
      </w:r>
      <w:proofErr w:type="spellStart"/>
      <w:r w:rsidRPr="008D3790">
        <w:t>адресообразующие</w:t>
      </w:r>
      <w:proofErr w:type="spellEnd"/>
      <w:r w:rsidRPr="008D3790">
        <w:t xml:space="preserve"> элементы, описанные идентифицирующими их реквизитами: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наименование элемента планировочной структуры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наименование элемента улично-дорожной сети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номер земельного участка.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8D3790">
        <w:t>адресообразующим</w:t>
      </w:r>
      <w:proofErr w:type="spellEnd"/>
      <w:r w:rsidRPr="008D3790">
        <w:t xml:space="preserve"> элементам, указанным в </w:t>
      </w:r>
      <w:hyperlink w:anchor="Par176" w:history="1">
        <w:r w:rsidRPr="008D3790">
          <w:t>пункте 47</w:t>
        </w:r>
      </w:hyperlink>
      <w:r w:rsidRPr="008D3790">
        <w:t xml:space="preserve"> настоящих Правил, включает в себя следующие </w:t>
      </w:r>
      <w:proofErr w:type="spellStart"/>
      <w:r w:rsidRPr="008D3790">
        <w:t>адресообразующие</w:t>
      </w:r>
      <w:proofErr w:type="spellEnd"/>
      <w:r w:rsidRPr="008D3790">
        <w:t xml:space="preserve"> элементы, описанные идентифицирующими их реквизитами: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наименование элемента планировочной структуры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наименование элемента улично-дорожной сети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тип и номер здания, сооружения или объекта незавершенного строительства.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8D3790">
        <w:t>адресообразующим</w:t>
      </w:r>
      <w:proofErr w:type="spellEnd"/>
      <w:r w:rsidRPr="008D3790">
        <w:t xml:space="preserve"> элементам, указанным в </w:t>
      </w:r>
      <w:hyperlink w:anchor="Par176" w:history="1">
        <w:r w:rsidRPr="008D3790">
          <w:t>пункте 47</w:t>
        </w:r>
      </w:hyperlink>
      <w:r w:rsidRPr="008D3790">
        <w:t xml:space="preserve"> настоящих Правил, включает в себя следующие </w:t>
      </w:r>
      <w:proofErr w:type="spellStart"/>
      <w:r w:rsidRPr="008D3790">
        <w:t>адресообразующие</w:t>
      </w:r>
      <w:proofErr w:type="spellEnd"/>
      <w:r w:rsidRPr="008D3790">
        <w:t xml:space="preserve"> элементы, описанные идентифицирующими их реквизитами: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а) наименование элемента планировочной структуры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б) наименование элемента улично-дорожной сети (при наличии);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в) тип и номер здания, сооружения;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г) тип и номер помещения в пределах здания, сооружения;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д) тип и номер помещения в пределах квартиры (в отношении коммунальных квартир).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8D3790">
        <w:t>адресообразующих</w:t>
      </w:r>
      <w:proofErr w:type="spellEnd"/>
      <w:r w:rsidRPr="008D3790">
        <w:t xml:space="preserve"> элементов устанавливаются Министерством финансов Российской Федерации.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7" w:name="Par199"/>
      <w:bookmarkEnd w:id="17"/>
      <w:r w:rsidRPr="008D3790">
        <w:rPr>
          <w:b/>
        </w:rPr>
        <w:t>IV. Правила написания наименований и нумерации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3790">
        <w:rPr>
          <w:b/>
        </w:rPr>
        <w:t>объектов адресации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jc w:val="center"/>
      </w:pP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53. В структуре адреса наименования страны, субъекта Российской Федерации, муниципального района,</w:t>
      </w:r>
      <w:r>
        <w:t xml:space="preserve"> </w:t>
      </w:r>
      <w:r w:rsidRPr="008D3790">
        <w:t>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216A8" w:rsidRPr="008D3790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Наименование муниципального района,</w:t>
      </w:r>
      <w:r>
        <w:t xml:space="preserve"> </w:t>
      </w:r>
      <w:r w:rsidRPr="008D3790">
        <w:t>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Pr="008D3790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8D3790"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8D3790">
          <w:t>Конституции</w:t>
        </w:r>
      </w:hyperlink>
      <w:r w:rsidRPr="00D52DFB">
        <w:t xml:space="preserve"> Российской Федерации.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52DFB"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D52DFB"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а) "</w:t>
      </w:r>
      <w:proofErr w:type="gramStart"/>
      <w:r w:rsidRPr="00D52DFB">
        <w:t>-"</w:t>
      </w:r>
      <w:proofErr w:type="gramEnd"/>
      <w:r w:rsidRPr="00D52DFB">
        <w:t xml:space="preserve"> - дефис;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б) "</w:t>
      </w:r>
      <w:proofErr w:type="gramStart"/>
      <w:r w:rsidRPr="00D52DFB">
        <w:t>."</w:t>
      </w:r>
      <w:proofErr w:type="gramEnd"/>
      <w:r w:rsidRPr="00D52DFB">
        <w:t xml:space="preserve"> - точка;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в</w:t>
      </w:r>
      <w:proofErr w:type="gramStart"/>
      <w:r w:rsidRPr="00D52DFB">
        <w:t xml:space="preserve">) "(" - </w:t>
      </w:r>
      <w:proofErr w:type="gramEnd"/>
      <w:r w:rsidRPr="00D52DFB">
        <w:t>открывающая круглая скобка;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52DFB">
        <w:t>г) ")" - закрывающая круглая скобка;</w:t>
      </w:r>
      <w:proofErr w:type="gramEnd"/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д) "N" - знак номера.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D52DFB">
        <w:t>сети, представляющие собой имя и фамилию или звание и фамилию употребляются</w:t>
      </w:r>
      <w:proofErr w:type="gramEnd"/>
      <w:r w:rsidRPr="00D52DFB">
        <w:t xml:space="preserve"> с полным написанием имени и фамилии или звания и фамилии.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216A8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B1242A" w:rsidRPr="00D52DFB" w:rsidRDefault="00B1242A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  <w:r w:rsidRPr="00D52DFB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216A8" w:rsidRPr="00D52DFB" w:rsidRDefault="001216A8" w:rsidP="001216A8">
      <w:pPr>
        <w:widowControl w:val="0"/>
        <w:autoSpaceDE w:val="0"/>
        <w:autoSpaceDN w:val="0"/>
        <w:adjustRightInd w:val="0"/>
        <w:ind w:firstLine="540"/>
        <w:jc w:val="both"/>
      </w:pPr>
    </w:p>
    <w:p w:rsidR="001216A8" w:rsidRDefault="001216A8" w:rsidP="001216A8">
      <w:pPr>
        <w:rPr>
          <w:sz w:val="28"/>
          <w:szCs w:val="28"/>
        </w:rPr>
      </w:pPr>
    </w:p>
    <w:p w:rsidR="001216A8" w:rsidRPr="008D3790" w:rsidRDefault="001216A8" w:rsidP="001216A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B1242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8D3790">
        <w:rPr>
          <w:sz w:val="28"/>
          <w:szCs w:val="28"/>
        </w:rPr>
        <w:t xml:space="preserve"> </w:t>
      </w:r>
      <w:r w:rsidR="00B1242A">
        <w:rPr>
          <w:sz w:val="28"/>
          <w:szCs w:val="28"/>
        </w:rPr>
        <w:t>Верхнесеребряковского</w:t>
      </w:r>
    </w:p>
    <w:p w:rsidR="001216A8" w:rsidRDefault="001216A8" w:rsidP="001216A8">
      <w:pPr>
        <w:rPr>
          <w:sz w:val="28"/>
          <w:szCs w:val="28"/>
        </w:rPr>
      </w:pPr>
      <w:r w:rsidRPr="008D3790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 xml:space="preserve">                            </w:t>
      </w:r>
      <w:r w:rsidR="00B1242A">
        <w:rPr>
          <w:sz w:val="28"/>
          <w:szCs w:val="28"/>
        </w:rPr>
        <w:t>Н.С. Сайчук</w:t>
      </w:r>
      <w:r>
        <w:rPr>
          <w:sz w:val="28"/>
          <w:szCs w:val="28"/>
        </w:rPr>
        <w:t xml:space="preserve"> </w:t>
      </w:r>
    </w:p>
    <w:p w:rsidR="001216A8" w:rsidRPr="00466CBB" w:rsidRDefault="001216A8" w:rsidP="001216A8">
      <w:pPr>
        <w:rPr>
          <w:sz w:val="28"/>
          <w:szCs w:val="28"/>
        </w:rPr>
      </w:pPr>
    </w:p>
    <w:p w:rsidR="00FA277C" w:rsidRDefault="00FA277C" w:rsidP="001216A8">
      <w:pPr>
        <w:jc w:val="both"/>
      </w:pPr>
    </w:p>
    <w:sectPr w:rsidR="00FA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11"/>
    <w:rsid w:val="001216A8"/>
    <w:rsid w:val="00327693"/>
    <w:rsid w:val="003940B1"/>
    <w:rsid w:val="00957724"/>
    <w:rsid w:val="009A1F56"/>
    <w:rsid w:val="00AA2A11"/>
    <w:rsid w:val="00B1242A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3DE5C6562A723258A96B5DF5EC8A2F5E948DDD474C4D051D814CFAD6401A46D0D208D935136BFWAn4F" TargetMode="External"/><Relationship Id="rId13" Type="http://schemas.openxmlformats.org/officeDocument/2006/relationships/hyperlink" Target="consultantplus://offline/ref=F4D3DE5C6562A723258A96B5DF5EC8A2F5E949D8D078C4D051D814CFADW6n4F" TargetMode="External"/><Relationship Id="rId18" Type="http://schemas.openxmlformats.org/officeDocument/2006/relationships/hyperlink" Target="consultantplus://offline/ref=F4D3DE5C6562A723258A96B5DF5EC8A2F5E949D8D078C4D051D814CFAD6401A46D0D208BW9n1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4D3DE5C6562A723258A96B5DF5EC8A2FDE74FD8D17699DA598118CDWAnAF" TargetMode="External"/><Relationship Id="rId7" Type="http://schemas.openxmlformats.org/officeDocument/2006/relationships/hyperlink" Target="consultantplus://offline/ref=F4D3DE5C6562A723258A96B5DF5EC8A2F5E949D8D078C4D051D814CFAD6401A46D0D208DW9n3F" TargetMode="External"/><Relationship Id="rId12" Type="http://schemas.openxmlformats.org/officeDocument/2006/relationships/hyperlink" Target="consultantplus://offline/ref=F4D3DE5C6562A723258A96B5DF5EC8A2F5E84FDFD47BC4D051D814CFAD6401A46D0D208D935131B5WAnBF" TargetMode="External"/><Relationship Id="rId17" Type="http://schemas.openxmlformats.org/officeDocument/2006/relationships/hyperlink" Target="consultantplus://offline/ref=F4D3DE5C6562A723258A96B5DF5EC8A2F5E949D8D078C4D051D814CFAD6401A46D0D208E91W5n7F" TargetMode="External"/><Relationship Id="rId25" Type="http://schemas.openxmlformats.org/officeDocument/2006/relationships/hyperlink" Target="consultantplus://offline/ref=F4D3DE5C6562A723258A96B5DF5EC8A2F6E64EDBDB2B93D2008D1AWCn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D3DE5C6562A723258A96B5DF5EC8A2F5E949D8D078C4D051D814CFAD6401A46D0D208DW9n3F" TargetMode="External"/><Relationship Id="rId20" Type="http://schemas.openxmlformats.org/officeDocument/2006/relationships/hyperlink" Target="consultantplus://offline/ref=F4D3DE5C6562A723258A96B5DF5EC8A2F5E948DDD474C4D051D814CFAD6401A46D0D2088W9n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D3DE5C6562A723258A96B5DF5EC8A2F5E949D8D078C4D051D814CFAD6401A46D0D208D935132BFWAn4F" TargetMode="External"/><Relationship Id="rId11" Type="http://schemas.openxmlformats.org/officeDocument/2006/relationships/hyperlink" Target="consultantplus://offline/ref=F4D3DE5C6562A723258A96B5DF5EC8A2F5E948DDD474C4D051D814CFADW6n4F" TargetMode="External"/><Relationship Id="rId24" Type="http://schemas.openxmlformats.org/officeDocument/2006/relationships/hyperlink" Target="consultantplus://offline/ref=F4D3DE5C6562A723258A96B5DF5EC8A2F5E84BD9D47FC4D051D814CFAD6401A46D0D208895W5n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D3DE5C6562A723258A96B5DF5EC8A2F5E949D8D078C4D051D814CFAD6401A46D0D208D935132BFWAn4F" TargetMode="External"/><Relationship Id="rId23" Type="http://schemas.openxmlformats.org/officeDocument/2006/relationships/hyperlink" Target="consultantplus://offline/ref=F4D3DE5C6562A723258A96B5DF5EC8A2F5E840D6D07FC4D051D814CFAD6401A46D0D208D935135B8WAn8F" TargetMode="External"/><Relationship Id="rId10" Type="http://schemas.openxmlformats.org/officeDocument/2006/relationships/hyperlink" Target="consultantplus://offline/ref=F4D3DE5C6562A723258A96B5DF5EC8A2F5E949D8D078C4D051D814CFAD6401A46D0D208D935132BBWAnEF" TargetMode="External"/><Relationship Id="rId19" Type="http://schemas.openxmlformats.org/officeDocument/2006/relationships/hyperlink" Target="consultantplus://offline/ref=F4D3DE5C6562A723258A96B5DF5EC8A2F5E84FDFD079C4D051D814CFAD6401A46D0D208D96W5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D3DE5C6562A723258A96B5DF5EC8A2F5E949D8D078C4D051D814CFAD6401A46D0D208D935132BBWAnEF" TargetMode="External"/><Relationship Id="rId14" Type="http://schemas.openxmlformats.org/officeDocument/2006/relationships/hyperlink" Target="consultantplus://offline/ref=F4D3DE5C6562A723258A96B5DF5EC8A2F5EC49DCD27DC4D051D814CFAD6401A46D0D208D935130BDWAnDF" TargetMode="External"/><Relationship Id="rId22" Type="http://schemas.openxmlformats.org/officeDocument/2006/relationships/hyperlink" Target="consultantplus://offline/ref=F4D3DE5C6562A723258A96B5DF5EC8A2F5E84FDFD47BC4D051D814CFAD6401A46D0D208D935133BEWAn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0CD1-A965-4F56-99AE-B46CF61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2021-10-28T06:52:00Z</dcterms:created>
  <dcterms:modified xsi:type="dcterms:W3CDTF">2021-10-28T06:52:00Z</dcterms:modified>
</cp:coreProperties>
</file>