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3A" w:rsidRPr="00C75D3A" w:rsidRDefault="00C75D3A" w:rsidP="00C7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07198" w:rsidRPr="00207198" w:rsidRDefault="00207198" w:rsidP="00207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07198" w:rsidRPr="00207198" w:rsidRDefault="00207198" w:rsidP="0020719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20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ЗИМОВНИКОВСКИЙ РАЙОН</w:t>
      </w:r>
    </w:p>
    <w:p w:rsidR="00207198" w:rsidRPr="00207198" w:rsidRDefault="00207198" w:rsidP="00207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207198" w:rsidRPr="00207198" w:rsidRDefault="00207198" w:rsidP="002071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 СЕЛЬСКОГО ПОСЕЛЕНИЯ</w:t>
      </w:r>
    </w:p>
    <w:p w:rsidR="00207198" w:rsidRPr="00207198" w:rsidRDefault="00156177" w:rsidP="002071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</w:p>
    <w:p w:rsidR="00C75D3A" w:rsidRPr="00C75D3A" w:rsidRDefault="00C75D3A" w:rsidP="00C75D3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C75D3A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>РЕШЕНИЕ</w:t>
      </w:r>
    </w:p>
    <w:p w:rsidR="00C75D3A" w:rsidRPr="00C75D3A" w:rsidRDefault="00C75D3A" w:rsidP="00C75D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4964"/>
      </w:tblGrid>
      <w:tr w:rsidR="00C75D3A" w:rsidRPr="00C75D3A" w:rsidTr="00C75D3A">
        <w:trPr>
          <w:trHeight w:val="958"/>
        </w:trPr>
        <w:tc>
          <w:tcPr>
            <w:tcW w:w="4964" w:type="dxa"/>
          </w:tcPr>
          <w:p w:rsidR="00C75D3A" w:rsidRPr="00C75D3A" w:rsidRDefault="00C75D3A" w:rsidP="00C7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«Положение о бюджетном процессе в </w:t>
            </w:r>
            <w:proofErr w:type="spellStart"/>
            <w:r w:rsidR="00207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Верхнесеребряковском</w:t>
            </w:r>
            <w:proofErr w:type="spellEnd"/>
            <w:r w:rsidR="00207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</w:t>
            </w:r>
            <w:r w:rsidRPr="00C75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75D3A" w:rsidRPr="00C75D3A" w:rsidRDefault="00C75D3A" w:rsidP="00C7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3"/>
        <w:gridCol w:w="5118"/>
      </w:tblGrid>
      <w:tr w:rsidR="00C75D3A" w:rsidRPr="00C75D3A" w:rsidTr="00C75D3A">
        <w:trPr>
          <w:trHeight w:val="367"/>
        </w:trPr>
        <w:tc>
          <w:tcPr>
            <w:tcW w:w="4785" w:type="dxa"/>
            <w:hideMark/>
          </w:tcPr>
          <w:p w:rsidR="00C75D3A" w:rsidRPr="00C75D3A" w:rsidRDefault="00C75D3A" w:rsidP="00C75D3A">
            <w:pPr>
              <w:jc w:val="both"/>
              <w:rPr>
                <w:sz w:val="28"/>
                <w:szCs w:val="28"/>
              </w:rPr>
            </w:pPr>
            <w:r w:rsidRPr="00C75D3A"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5583" w:type="dxa"/>
            <w:hideMark/>
          </w:tcPr>
          <w:p w:rsidR="00C75D3A" w:rsidRPr="00C75D3A" w:rsidRDefault="004C4E08" w:rsidP="00C75D3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56177">
              <w:rPr>
                <w:sz w:val="28"/>
                <w:szCs w:val="28"/>
              </w:rPr>
              <w:t xml:space="preserve"> </w:t>
            </w:r>
            <w:r w:rsidR="00207198">
              <w:rPr>
                <w:sz w:val="28"/>
                <w:szCs w:val="28"/>
              </w:rPr>
              <w:t>ноября</w:t>
            </w:r>
            <w:r w:rsidR="00C75D3A" w:rsidRPr="00C75D3A">
              <w:rPr>
                <w:sz w:val="28"/>
                <w:szCs w:val="28"/>
              </w:rPr>
              <w:t xml:space="preserve">  2014 года</w:t>
            </w:r>
          </w:p>
        </w:tc>
      </w:tr>
    </w:tbl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2071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Верхнесеребряковсом</w:t>
      </w:r>
      <w:proofErr w:type="spellEnd"/>
      <w:r w:rsidR="0020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Pr="00C7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Собрания депутатов </w:t>
      </w:r>
      <w:proofErr w:type="spellStart"/>
      <w:r w:rsidR="0020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Верхнесеребряковского</w:t>
      </w:r>
      <w:proofErr w:type="spellEnd"/>
      <w:r w:rsidR="0020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21 сентября 2007 года № 54</w:t>
      </w:r>
      <w:r w:rsidRPr="00C7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бюджетном процессе в </w:t>
      </w:r>
      <w:proofErr w:type="spellStart"/>
      <w:r w:rsidR="0020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Верхнесеребряковском</w:t>
      </w:r>
      <w:proofErr w:type="spellEnd"/>
      <w:r w:rsidR="00207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  <w:r w:rsidRPr="00C75D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 следующие изменения:</w:t>
      </w:r>
    </w:p>
    <w:p w:rsidR="00C75D3A" w:rsidRPr="00C75D3A" w:rsidRDefault="00C75D3A" w:rsidP="00C75D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3A" w:rsidRPr="00C75D3A" w:rsidRDefault="00C75D3A" w:rsidP="00C75D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статье 6:</w:t>
      </w:r>
    </w:p>
    <w:p w:rsidR="00C75D3A" w:rsidRPr="00C75D3A" w:rsidRDefault="00C75D3A" w:rsidP="00C75D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3 изложить в следующей редакции:</w:t>
      </w:r>
    </w:p>
    <w:p w:rsidR="00C75D3A" w:rsidRPr="00C75D3A" w:rsidRDefault="00C75D3A" w:rsidP="00156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«3.Закупки товаров, работ, услуг для обеспечения муниципальных нужд </w:t>
      </w:r>
      <w:proofErr w:type="spellStart"/>
      <w:r w:rsidR="002071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20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с учетом положений Бюджетного кодекса Российской Федерации</w:t>
      </w:r>
      <w:proofErr w:type="gramStart"/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4 изложить в следующей редакции:</w:t>
      </w:r>
    </w:p>
    <w:p w:rsidR="00C75D3A" w:rsidRPr="00C75D3A" w:rsidRDefault="00C75D3A" w:rsidP="0015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«4. </w:t>
      </w:r>
      <w:proofErr w:type="gramStart"/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контракты заключаются  в соответствии с планом – графиком закупок товаров, работ, услуг для обеспечения муниципальных нужд </w:t>
      </w:r>
      <w:proofErr w:type="spellStart"/>
      <w:r w:rsidR="000214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02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муниципальных нужд порядке, и оплачиваются в пределах лимитов бюджетных обязательств, кроме случаев, установленных  Бюджетным кодексом Российской Федерации.»;</w:t>
      </w:r>
      <w:proofErr w:type="gramEnd"/>
    </w:p>
    <w:p w:rsidR="00C75D3A" w:rsidRPr="00C75D3A" w:rsidRDefault="00E63A4F" w:rsidP="00C75D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часть 2 статьи 33</w:t>
      </w:r>
      <w:r w:rsidR="00C75D3A"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75D3A" w:rsidRPr="00C75D3A" w:rsidRDefault="003C397E" w:rsidP="00C75D3A">
      <w:pPr>
        <w:suppressAutoHyphens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4E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D3A" w:rsidRPr="003C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C39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C397E">
        <w:rPr>
          <w:rFonts w:ascii="Times New Roman" w:hAnsi="Times New Roman" w:cs="Times New Roman"/>
          <w:sz w:val="28"/>
          <w:szCs w:val="28"/>
        </w:rPr>
        <w:t>Верхнесеребряковского</w:t>
      </w:r>
      <w:proofErr w:type="spellEnd"/>
      <w:r w:rsidRPr="003C397E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устанавливает порядок составления и ведения кассового плана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5D3A" w:rsidRPr="003C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состав и сроки представ</w:t>
      </w:r>
      <w:r w:rsidR="00C75D3A" w:rsidRPr="003C39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главными распорядителями бюджетных средств, главными адми</w:t>
      </w:r>
      <w:r w:rsidR="00C75D3A" w:rsidRPr="003C39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нистраторами доходов местного</w:t>
      </w:r>
      <w:r w:rsidR="00C75D3A"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главными администраторами </w:t>
      </w:r>
      <w:r w:rsidR="00C75D3A"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источников финансирования дефицита местного бюджета сведений, необ</w:t>
      </w:r>
      <w:r w:rsidR="00C75D3A"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ходимых для составления и ведения кассового плана.</w:t>
      </w:r>
    </w:p>
    <w:p w:rsidR="00C75D3A" w:rsidRPr="00C75D3A" w:rsidRDefault="00C75D3A" w:rsidP="00C75D3A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кассовых выплат из местного бюджета по оплате муниципальных контрактов, иных договоров формируется с учетом определен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при планировании закупок товаров, работ, услуг для обеспечения муниципальных нужд </w:t>
      </w:r>
      <w:proofErr w:type="spellStart"/>
      <w:r w:rsidR="003C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3C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и объемов оплаты денежных обязательств по заключаемым муниципальным контрактам, иным договорам.</w:t>
      </w:r>
    </w:p>
    <w:p w:rsidR="00C75D3A" w:rsidRPr="00C75D3A" w:rsidRDefault="00C75D3A" w:rsidP="00C75D3A">
      <w:pPr>
        <w:suppressAutoHyphens/>
        <w:autoSpaceDE w:val="0"/>
        <w:autoSpaceDN w:val="0"/>
        <w:adjustRightInd w:val="0"/>
        <w:spacing w:after="120" w:line="252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ведение кассового плана осуществляется </w:t>
      </w:r>
      <w:r w:rsidR="003C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сектором экономики и финансов 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3C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3C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3C3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4E0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C75D3A" w:rsidRPr="00C75D3A" w:rsidRDefault="00C75D3A" w:rsidP="00C75D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часть </w:t>
      </w:r>
      <w:r w:rsidRPr="00E6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E63A4F" w:rsidRPr="00E6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35</w:t>
      </w:r>
      <w:r w:rsidR="00E6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56177" w:rsidRDefault="00C75D3A" w:rsidP="00C75D3A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</w:t>
      </w:r>
      <w:r w:rsidR="008C1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="008C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положениями Бюджетного кодекса Россий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Федерации.</w:t>
      </w:r>
    </w:p>
    <w:p w:rsidR="00C75D3A" w:rsidRPr="00C75D3A" w:rsidRDefault="00C75D3A" w:rsidP="00C75D3A">
      <w:pPr>
        <w:suppressAutoHyphens/>
        <w:autoSpaceDE w:val="0"/>
        <w:autoSpaceDN w:val="0"/>
        <w:adjustRightInd w:val="0"/>
        <w:spacing w:after="120" w:line="264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санкционирования оплаты денежных обязательств по муниципальным 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  <w:proofErr w:type="gramEnd"/>
      <w:r w:rsidR="00156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денежных обязательств (за исключением денежных обя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зательств по публичным нормативным обязательствам) осуществляется в пределах доведенных до получателя бюджетных средств лимитов бюд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жетных </w:t>
      </w:r>
      <w:proofErr w:type="spellStart"/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proofErr w:type="gramStart"/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proofErr w:type="spellEnd"/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обязательств по публичным нормативным обя</w:t>
      </w:r>
      <w:r w:rsidRPr="00C75D3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зательствам может осуществляться в пределах доведенных до получателя бюджетных средств бюджетных ассигнований.»;</w:t>
      </w: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75D3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aps/>
          <w:sz w:val="28"/>
          <w:szCs w:val="28"/>
          <w:lang w:eastAsia="ru-RU"/>
        </w:rPr>
      </w:pPr>
      <w:r w:rsidRPr="00C75D3A">
        <w:rPr>
          <w:rFonts w:ascii="Times New Roman" w:eastAsia="Times New Roman" w:hAnsi="Times New Roman" w:cs="Arial"/>
          <w:bCs/>
          <w:sz w:val="28"/>
          <w:szCs w:val="16"/>
          <w:lang w:eastAsia="ru-RU"/>
        </w:rPr>
        <w:t xml:space="preserve">             </w:t>
      </w:r>
      <w:r w:rsidRPr="00C75D3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5148"/>
        <w:gridCol w:w="3703"/>
      </w:tblGrid>
      <w:tr w:rsidR="00C75D3A" w:rsidRPr="00C75D3A" w:rsidTr="00C75D3A">
        <w:tc>
          <w:tcPr>
            <w:tcW w:w="5148" w:type="dxa"/>
            <w:hideMark/>
          </w:tcPr>
          <w:p w:rsidR="00C75D3A" w:rsidRDefault="00C75D3A" w:rsidP="00036CCD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D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036CCD">
              <w:rPr>
                <w:rFonts w:ascii="Times New Roman" w:eastAsia="Calibri" w:hAnsi="Times New Roman" w:cs="Times New Roman"/>
                <w:sz w:val="28"/>
                <w:szCs w:val="28"/>
              </w:rPr>
              <w:t>Верхнесеребряковского</w:t>
            </w:r>
            <w:proofErr w:type="spellEnd"/>
          </w:p>
          <w:p w:rsidR="00036CCD" w:rsidRPr="00C75D3A" w:rsidRDefault="00036CCD" w:rsidP="00036CCD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703" w:type="dxa"/>
            <w:hideMark/>
          </w:tcPr>
          <w:p w:rsidR="00C75D3A" w:rsidRPr="00C75D3A" w:rsidRDefault="00036CCD" w:rsidP="00C75D3A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Ю.В. Сорокин</w:t>
            </w:r>
          </w:p>
        </w:tc>
      </w:tr>
    </w:tbl>
    <w:p w:rsidR="00C75D3A" w:rsidRPr="00C75D3A" w:rsidRDefault="004C4E08" w:rsidP="00C75D3A">
      <w:pPr>
        <w:spacing w:after="0"/>
        <w:ind w:left="72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156177">
        <w:rPr>
          <w:rFonts w:ascii="Times New Roman" w:eastAsia="Calibri" w:hAnsi="Times New Roman" w:cs="Times New Roman"/>
          <w:sz w:val="24"/>
          <w:szCs w:val="24"/>
        </w:rPr>
        <w:t xml:space="preserve">л. </w:t>
      </w:r>
      <w:proofErr w:type="spellStart"/>
      <w:r w:rsidR="00156177">
        <w:rPr>
          <w:rFonts w:ascii="Times New Roman" w:eastAsia="Calibri" w:hAnsi="Times New Roman" w:cs="Times New Roman"/>
          <w:sz w:val="24"/>
          <w:szCs w:val="24"/>
        </w:rPr>
        <w:t>Верхнесеребряковка</w:t>
      </w:r>
      <w:proofErr w:type="spellEnd"/>
    </w:p>
    <w:p w:rsidR="00C75D3A" w:rsidRPr="00C75D3A" w:rsidRDefault="004C4E08" w:rsidP="00C75D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56177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.11.2014</w:t>
      </w:r>
    </w:p>
    <w:p w:rsidR="00C75D3A" w:rsidRPr="00C75D3A" w:rsidRDefault="00156177" w:rsidP="00C75D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C4E08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aps/>
          <w:sz w:val="24"/>
          <w:szCs w:val="24"/>
          <w:lang w:eastAsia="ru-RU"/>
        </w:rPr>
      </w:pP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caps/>
          <w:sz w:val="24"/>
          <w:szCs w:val="24"/>
          <w:lang w:eastAsia="ru-RU"/>
        </w:rPr>
      </w:pP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3A" w:rsidRPr="00C75D3A" w:rsidRDefault="00C75D3A" w:rsidP="00C75D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C4E" w:rsidRDefault="00DC4C4E"/>
    <w:sectPr w:rsidR="00DC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3A"/>
    <w:rsid w:val="0000093F"/>
    <w:rsid w:val="00021448"/>
    <w:rsid w:val="00036CCD"/>
    <w:rsid w:val="00156177"/>
    <w:rsid w:val="00207198"/>
    <w:rsid w:val="003C397E"/>
    <w:rsid w:val="004C4E08"/>
    <w:rsid w:val="008C179A"/>
    <w:rsid w:val="00C75D3A"/>
    <w:rsid w:val="00DC4C4E"/>
    <w:rsid w:val="00E63A4F"/>
    <w:rsid w:val="00EA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2014-11-10T13:26:00Z</cp:lastPrinted>
  <dcterms:created xsi:type="dcterms:W3CDTF">2014-10-29T06:37:00Z</dcterms:created>
  <dcterms:modified xsi:type="dcterms:W3CDTF">2014-11-13T06:14:00Z</dcterms:modified>
</cp:coreProperties>
</file>