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EE" w:rsidRPr="00393B82" w:rsidRDefault="00393B82" w:rsidP="00B65274">
      <w:pPr>
        <w:ind w:firstLine="851"/>
        <w:jc w:val="both"/>
        <w:rPr>
          <w:b/>
          <w:sz w:val="28"/>
          <w:szCs w:val="28"/>
        </w:rPr>
      </w:pPr>
      <w:r w:rsidRPr="00393B82">
        <w:rPr>
          <w:b/>
          <w:sz w:val="28"/>
          <w:szCs w:val="28"/>
        </w:rPr>
        <w:t>Внимание! Информация о схемах расположения земельного участка</w:t>
      </w:r>
    </w:p>
    <w:p w:rsidR="00581BBA" w:rsidRDefault="00581BBA" w:rsidP="00B65274">
      <w:pPr>
        <w:ind w:firstLine="851"/>
        <w:jc w:val="both"/>
        <w:rPr>
          <w:sz w:val="28"/>
          <w:szCs w:val="28"/>
        </w:rPr>
      </w:pPr>
    </w:p>
    <w:p w:rsidR="00110E13" w:rsidRDefault="000F3D86" w:rsidP="00B6527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пункту 20 статьи 11.10 Земельного кодекса Российской Федерации исполнительный орган государственной власти или орган местного са</w:t>
      </w:r>
      <w:r w:rsidR="00110E13">
        <w:rPr>
          <w:sz w:val="28"/>
          <w:szCs w:val="28"/>
        </w:rPr>
        <w:t>моуправлении, принявшие решение</w:t>
      </w:r>
      <w:r>
        <w:rPr>
          <w:sz w:val="28"/>
          <w:szCs w:val="28"/>
        </w:rPr>
        <w:t xml:space="preserve"> </w:t>
      </w:r>
      <w:r w:rsidR="00110E13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схемы расположения земельного участка</w:t>
      </w:r>
      <w:r w:rsidR="001364EF">
        <w:rPr>
          <w:sz w:val="28"/>
          <w:szCs w:val="28"/>
        </w:rPr>
        <w:t xml:space="preserve"> на кадастровом плане территории</w:t>
      </w:r>
      <w:r>
        <w:rPr>
          <w:sz w:val="28"/>
          <w:szCs w:val="28"/>
        </w:rPr>
        <w:t xml:space="preserve"> (</w:t>
      </w:r>
      <w:r w:rsidR="00110E13">
        <w:rPr>
          <w:sz w:val="28"/>
          <w:szCs w:val="28"/>
        </w:rPr>
        <w:t>далее – Схема</w:t>
      </w:r>
      <w:r>
        <w:rPr>
          <w:sz w:val="28"/>
          <w:szCs w:val="28"/>
        </w:rPr>
        <w:t>)</w:t>
      </w:r>
      <w:r w:rsidR="00D93C57">
        <w:rPr>
          <w:sz w:val="28"/>
          <w:szCs w:val="28"/>
        </w:rPr>
        <w:t>, обязаны напр</w:t>
      </w:r>
      <w:r w:rsidR="00110E13">
        <w:rPr>
          <w:sz w:val="28"/>
          <w:szCs w:val="28"/>
        </w:rPr>
        <w:t>а</w:t>
      </w:r>
      <w:r w:rsidR="00D93C57">
        <w:rPr>
          <w:sz w:val="28"/>
          <w:szCs w:val="28"/>
        </w:rPr>
        <w:t>влять в срок не более чем пять рабочих</w:t>
      </w:r>
      <w:r w:rsidR="00110E13">
        <w:rPr>
          <w:sz w:val="28"/>
          <w:szCs w:val="28"/>
        </w:rPr>
        <w:t xml:space="preserve"> дней со дня принятия данного</w:t>
      </w:r>
      <w:r w:rsidR="00D93C57">
        <w:rPr>
          <w:sz w:val="28"/>
          <w:szCs w:val="28"/>
        </w:rPr>
        <w:t xml:space="preserve"> решения в </w:t>
      </w:r>
      <w:r w:rsidR="001364EF">
        <w:rPr>
          <w:sz w:val="28"/>
          <w:szCs w:val="28"/>
        </w:rPr>
        <w:t>орган кадастрового учета</w:t>
      </w:r>
      <w:r w:rsidR="00D93C57">
        <w:rPr>
          <w:sz w:val="28"/>
          <w:szCs w:val="28"/>
        </w:rPr>
        <w:t xml:space="preserve"> указ</w:t>
      </w:r>
      <w:r w:rsidR="00110E13">
        <w:rPr>
          <w:sz w:val="28"/>
          <w:szCs w:val="28"/>
        </w:rPr>
        <w:t>анное решение с приложением Схемы.</w:t>
      </w:r>
      <w:proofErr w:type="gramEnd"/>
    </w:p>
    <w:p w:rsidR="00B934CB" w:rsidRDefault="00D93C57" w:rsidP="00B652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Сведения, содержащ</w:t>
      </w:r>
      <w:r w:rsidR="00110E13">
        <w:rPr>
          <w:sz w:val="28"/>
          <w:szCs w:val="28"/>
        </w:rPr>
        <w:t xml:space="preserve">иеся в </w:t>
      </w:r>
      <w:r w:rsidR="001364EF">
        <w:rPr>
          <w:sz w:val="28"/>
          <w:szCs w:val="28"/>
        </w:rPr>
        <w:t>выше</w:t>
      </w:r>
      <w:r w:rsidR="00110E13">
        <w:rPr>
          <w:sz w:val="28"/>
          <w:szCs w:val="28"/>
        </w:rPr>
        <w:t>указанных решениях и Схеме</w:t>
      </w:r>
      <w:r>
        <w:rPr>
          <w:sz w:val="28"/>
          <w:szCs w:val="28"/>
        </w:rPr>
        <w:t xml:space="preserve">, подлежат отображению </w:t>
      </w:r>
      <w:r w:rsidR="00377DB3">
        <w:rPr>
          <w:sz w:val="28"/>
          <w:szCs w:val="28"/>
        </w:rPr>
        <w:t>на кадастровых картах, предназначенных для использования неограниченным кругом лиц (далее – ПКК).</w:t>
      </w:r>
    </w:p>
    <w:p w:rsidR="00377DB3" w:rsidRDefault="00377DB3" w:rsidP="00B652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15 </w:t>
      </w:r>
      <w:r w:rsidR="00FE629A">
        <w:rPr>
          <w:sz w:val="28"/>
          <w:szCs w:val="28"/>
        </w:rPr>
        <w:t>Т</w:t>
      </w:r>
      <w:r>
        <w:rPr>
          <w:sz w:val="28"/>
          <w:szCs w:val="28"/>
        </w:rPr>
        <w:t>ребований к подготовке схемы расположения земельного участка или земельных участков на кадастровом плане территории</w:t>
      </w:r>
      <w:r w:rsidR="001A519D">
        <w:rPr>
          <w:sz w:val="28"/>
          <w:szCs w:val="28"/>
        </w:rPr>
        <w:t xml:space="preserve"> </w:t>
      </w:r>
      <w:r w:rsidR="00110E13">
        <w:rPr>
          <w:sz w:val="28"/>
          <w:szCs w:val="28"/>
        </w:rPr>
        <w:t>и формату схемы расположения земельного участка или земельных участков на кадастровом плане территории</w:t>
      </w:r>
      <w:r w:rsidR="001A519D">
        <w:rPr>
          <w:sz w:val="28"/>
          <w:szCs w:val="28"/>
        </w:rPr>
        <w:t xml:space="preserve">, утвержденных приказом Минэкономразвития </w:t>
      </w:r>
      <w:r w:rsidR="00110E13">
        <w:rPr>
          <w:sz w:val="28"/>
          <w:szCs w:val="28"/>
        </w:rPr>
        <w:t>России от 27.11.2014 № 762, Схема</w:t>
      </w:r>
      <w:r w:rsidR="001A519D">
        <w:rPr>
          <w:sz w:val="28"/>
          <w:szCs w:val="28"/>
        </w:rPr>
        <w:t xml:space="preserve"> в форме электронного документа заверяется усиленной квалифицированной электронной подписью уполномоченного должностного лица исполнительного органа государственной власти или органа местного само</w:t>
      </w:r>
      <w:r w:rsidR="001364EF">
        <w:rPr>
          <w:sz w:val="28"/>
          <w:szCs w:val="28"/>
        </w:rPr>
        <w:t>управления, утвердившего такую С</w:t>
      </w:r>
      <w:r w:rsidR="001A519D">
        <w:rPr>
          <w:sz w:val="28"/>
          <w:szCs w:val="28"/>
        </w:rPr>
        <w:t>хему (подписавшего соглашение, издавшего приказ, постановление, решение)</w:t>
      </w:r>
      <w:r w:rsidR="00606DD9">
        <w:rPr>
          <w:sz w:val="28"/>
          <w:szCs w:val="28"/>
        </w:rPr>
        <w:t>.</w:t>
      </w:r>
    </w:p>
    <w:p w:rsidR="0075068C" w:rsidRDefault="00606DD9" w:rsidP="00B652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Росреестра от 11.06.2015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/289 «Об организации работ по размещению на официальном сайте Росреестра в информационно-телекоммуникационной сети «Интернет» XML-схемы, используемой для формирования XML-документа» – схемы расположения земельного участка или земельных участков на кадастровом плане территории, в форме электронного документа» (далее – Приказ № П/289) утверждена XML-схема, используемая для формирования С</w:t>
      </w:r>
      <w:r w:rsidR="00110E13">
        <w:rPr>
          <w:sz w:val="28"/>
          <w:szCs w:val="28"/>
        </w:rPr>
        <w:t>хемы в виде XML-документа.</w:t>
      </w:r>
    </w:p>
    <w:p w:rsidR="00606DD9" w:rsidRPr="0075068C" w:rsidRDefault="00606DD9" w:rsidP="00B652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="004030E5">
        <w:rPr>
          <w:sz w:val="28"/>
          <w:szCs w:val="28"/>
        </w:rPr>
        <w:t>XML-схема размещена на официальном сайте Росреестра</w:t>
      </w:r>
      <w:r w:rsidR="0075068C">
        <w:rPr>
          <w:sz w:val="28"/>
          <w:szCs w:val="28"/>
        </w:rPr>
        <w:t xml:space="preserve"> по адресу: https://rosreestr.ru/site/spec/kadastrovym-inzheneram/postavit-nedvizhimost-na-kadastrovyy-uchet-/xml-skhemy/.</w:t>
      </w:r>
    </w:p>
    <w:p w:rsidR="004030E5" w:rsidRDefault="00563117" w:rsidP="00B652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>, в целях корректного от</w:t>
      </w:r>
      <w:r w:rsidR="00110E13">
        <w:rPr>
          <w:sz w:val="28"/>
          <w:szCs w:val="28"/>
        </w:rPr>
        <w:t>ображения на ПКК сведений о Схеме</w:t>
      </w:r>
      <w:r>
        <w:rPr>
          <w:sz w:val="28"/>
          <w:szCs w:val="28"/>
        </w:rPr>
        <w:t>, в адрес органа кадастрового учета, согласно нормам действующего законодательства, необходимо направлять:</w:t>
      </w:r>
    </w:p>
    <w:p w:rsidR="00563117" w:rsidRDefault="00563117" w:rsidP="00B652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решение об утверждении С</w:t>
      </w:r>
      <w:r w:rsidR="00110E13">
        <w:rPr>
          <w:sz w:val="28"/>
          <w:szCs w:val="28"/>
        </w:rPr>
        <w:t>хемы</w:t>
      </w:r>
      <w:r>
        <w:rPr>
          <w:sz w:val="28"/>
          <w:szCs w:val="28"/>
        </w:rPr>
        <w:t>, либо электронный образ соответствующего бумажного документа, подписанный усиленной квалифицированной электронной подписью уполномоченного должностного лица;</w:t>
      </w:r>
    </w:p>
    <w:p w:rsidR="00563117" w:rsidRPr="00C23C99" w:rsidRDefault="00563117" w:rsidP="00B652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="00110E13">
        <w:rPr>
          <w:sz w:val="28"/>
          <w:szCs w:val="28"/>
        </w:rPr>
        <w:t>хему в</w:t>
      </w:r>
      <w:r>
        <w:rPr>
          <w:sz w:val="28"/>
          <w:szCs w:val="28"/>
        </w:rPr>
        <w:t xml:space="preserve"> виде электронного документа в формате XML, подготовленного в соответствии с </w:t>
      </w:r>
      <w:r w:rsidR="00C23C99">
        <w:rPr>
          <w:sz w:val="28"/>
          <w:szCs w:val="28"/>
          <w:lang w:val="en-US"/>
        </w:rPr>
        <w:t>XML</w:t>
      </w:r>
      <w:r w:rsidR="00C23C99" w:rsidRPr="00C23C99">
        <w:rPr>
          <w:sz w:val="28"/>
          <w:szCs w:val="28"/>
        </w:rPr>
        <w:t xml:space="preserve">-схемой, утвержденной Приказом № </w:t>
      </w:r>
      <w:proofErr w:type="gramStart"/>
      <w:r w:rsidR="00C23C99">
        <w:rPr>
          <w:sz w:val="28"/>
          <w:szCs w:val="28"/>
        </w:rPr>
        <w:t>П</w:t>
      </w:r>
      <w:proofErr w:type="gramEnd"/>
      <w:r w:rsidR="00C23C99">
        <w:rPr>
          <w:sz w:val="28"/>
          <w:szCs w:val="28"/>
        </w:rPr>
        <w:t>/289, и заверенного усиленной квалифицированной электронной подписью уполномоченного должностного лица.</w:t>
      </w:r>
    </w:p>
    <w:sectPr w:rsidR="00563117" w:rsidRPr="00C23C99" w:rsidSect="001525E4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D64" w:rsidRDefault="00226D64" w:rsidP="006B182A">
      <w:r>
        <w:separator/>
      </w:r>
    </w:p>
  </w:endnote>
  <w:endnote w:type="continuationSeparator" w:id="1">
    <w:p w:rsidR="00226D64" w:rsidRDefault="00226D64" w:rsidP="006B1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2A" w:rsidRDefault="006B182A">
    <w:pPr>
      <w:pStyle w:val="a8"/>
      <w:jc w:val="center"/>
    </w:pPr>
  </w:p>
  <w:p w:rsidR="006B182A" w:rsidRDefault="006B18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D64" w:rsidRDefault="00226D64" w:rsidP="006B182A">
      <w:r>
        <w:separator/>
      </w:r>
    </w:p>
  </w:footnote>
  <w:footnote w:type="continuationSeparator" w:id="1">
    <w:p w:rsidR="00226D64" w:rsidRDefault="00226D64" w:rsidP="006B1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2A" w:rsidRDefault="00E26959">
    <w:pPr>
      <w:pStyle w:val="a6"/>
      <w:jc w:val="center"/>
    </w:pPr>
    <w:fldSimple w:instr=" PAGE   \* MERGEFORMAT ">
      <w:r w:rsidR="00530E59">
        <w:rPr>
          <w:noProof/>
        </w:rPr>
        <w:t>2</w:t>
      </w:r>
    </w:fldSimple>
  </w:p>
  <w:p w:rsidR="006B182A" w:rsidRDefault="006B182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F69"/>
    <w:rsid w:val="000530C9"/>
    <w:rsid w:val="00085AE9"/>
    <w:rsid w:val="000F3D86"/>
    <w:rsid w:val="00110E13"/>
    <w:rsid w:val="001155D8"/>
    <w:rsid w:val="001364EF"/>
    <w:rsid w:val="00137335"/>
    <w:rsid w:val="00150BC1"/>
    <w:rsid w:val="001525E4"/>
    <w:rsid w:val="00155010"/>
    <w:rsid w:val="001A3F2C"/>
    <w:rsid w:val="001A519D"/>
    <w:rsid w:val="001B3C31"/>
    <w:rsid w:val="001D3CB3"/>
    <w:rsid w:val="00201DD3"/>
    <w:rsid w:val="00210DF6"/>
    <w:rsid w:val="00226D64"/>
    <w:rsid w:val="00281736"/>
    <w:rsid w:val="00285476"/>
    <w:rsid w:val="00312673"/>
    <w:rsid w:val="00327A5B"/>
    <w:rsid w:val="00374D77"/>
    <w:rsid w:val="00377DB3"/>
    <w:rsid w:val="00393B82"/>
    <w:rsid w:val="003A24F9"/>
    <w:rsid w:val="003B2A87"/>
    <w:rsid w:val="004030E5"/>
    <w:rsid w:val="00414A42"/>
    <w:rsid w:val="004224D3"/>
    <w:rsid w:val="0044731C"/>
    <w:rsid w:val="00452F49"/>
    <w:rsid w:val="00461D25"/>
    <w:rsid w:val="004B1144"/>
    <w:rsid w:val="005255D4"/>
    <w:rsid w:val="00530E59"/>
    <w:rsid w:val="005365D1"/>
    <w:rsid w:val="005506F0"/>
    <w:rsid w:val="00562F6E"/>
    <w:rsid w:val="00563117"/>
    <w:rsid w:val="00581BBA"/>
    <w:rsid w:val="00582053"/>
    <w:rsid w:val="005C2E30"/>
    <w:rsid w:val="005F6F7D"/>
    <w:rsid w:val="00606DD9"/>
    <w:rsid w:val="0061514C"/>
    <w:rsid w:val="006573A7"/>
    <w:rsid w:val="00682904"/>
    <w:rsid w:val="00684A2A"/>
    <w:rsid w:val="006B182A"/>
    <w:rsid w:val="0071534E"/>
    <w:rsid w:val="00716144"/>
    <w:rsid w:val="00716FB1"/>
    <w:rsid w:val="007305A2"/>
    <w:rsid w:val="00741B16"/>
    <w:rsid w:val="0075068C"/>
    <w:rsid w:val="00772BB7"/>
    <w:rsid w:val="00796F13"/>
    <w:rsid w:val="007A50C6"/>
    <w:rsid w:val="00814925"/>
    <w:rsid w:val="00907322"/>
    <w:rsid w:val="009A45E9"/>
    <w:rsid w:val="009B49A6"/>
    <w:rsid w:val="009B6080"/>
    <w:rsid w:val="00A12BAA"/>
    <w:rsid w:val="00A20AC3"/>
    <w:rsid w:val="00A6393B"/>
    <w:rsid w:val="00A6442C"/>
    <w:rsid w:val="00A64A74"/>
    <w:rsid w:val="00A71EED"/>
    <w:rsid w:val="00A848A9"/>
    <w:rsid w:val="00A84F69"/>
    <w:rsid w:val="00A86A82"/>
    <w:rsid w:val="00A90CA7"/>
    <w:rsid w:val="00AB3965"/>
    <w:rsid w:val="00AC34C9"/>
    <w:rsid w:val="00AE1298"/>
    <w:rsid w:val="00B65274"/>
    <w:rsid w:val="00B877AA"/>
    <w:rsid w:val="00B934CB"/>
    <w:rsid w:val="00BB4ED9"/>
    <w:rsid w:val="00BE50C8"/>
    <w:rsid w:val="00C23C99"/>
    <w:rsid w:val="00CF3BBE"/>
    <w:rsid w:val="00CF7654"/>
    <w:rsid w:val="00D12DBD"/>
    <w:rsid w:val="00D14670"/>
    <w:rsid w:val="00D93C57"/>
    <w:rsid w:val="00DE03B5"/>
    <w:rsid w:val="00DE0AAB"/>
    <w:rsid w:val="00E26959"/>
    <w:rsid w:val="00E425CF"/>
    <w:rsid w:val="00E57137"/>
    <w:rsid w:val="00E7294F"/>
    <w:rsid w:val="00E829FD"/>
    <w:rsid w:val="00EE355C"/>
    <w:rsid w:val="00EF20AC"/>
    <w:rsid w:val="00F13CCD"/>
    <w:rsid w:val="00F20191"/>
    <w:rsid w:val="00F21316"/>
    <w:rsid w:val="00F23D8D"/>
    <w:rsid w:val="00F67208"/>
    <w:rsid w:val="00F87DEE"/>
    <w:rsid w:val="00FA3981"/>
    <w:rsid w:val="00FB3950"/>
    <w:rsid w:val="00FD4FB4"/>
    <w:rsid w:val="00FE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959"/>
    <w:rPr>
      <w:sz w:val="24"/>
      <w:szCs w:val="24"/>
    </w:rPr>
  </w:style>
  <w:style w:type="paragraph" w:styleId="1">
    <w:name w:val="heading 1"/>
    <w:basedOn w:val="a"/>
    <w:next w:val="a"/>
    <w:qFormat/>
    <w:rsid w:val="00A84F69"/>
    <w:pPr>
      <w:keepNext/>
      <w:outlineLvl w:val="0"/>
    </w:pPr>
    <w:rPr>
      <w:b/>
      <w:spacing w:val="-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4F69"/>
    <w:rPr>
      <w:color w:val="0000FF"/>
      <w:u w:val="single"/>
    </w:rPr>
  </w:style>
  <w:style w:type="paragraph" w:styleId="a5">
    <w:name w:val="Balloon Text"/>
    <w:basedOn w:val="a"/>
    <w:semiHidden/>
    <w:rsid w:val="00EF20AC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A848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B18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82A"/>
    <w:rPr>
      <w:sz w:val="24"/>
      <w:szCs w:val="24"/>
    </w:rPr>
  </w:style>
  <w:style w:type="paragraph" w:styleId="a8">
    <w:name w:val="footer"/>
    <w:basedOn w:val="a"/>
    <w:link w:val="a9"/>
    <w:uiPriority w:val="99"/>
    <w:rsid w:val="006B18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8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174DA-DBCF-4803-90D2-EBE816E4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Федеральное агенство кадастра объектов недвижимости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adman</dc:creator>
  <cp:keywords/>
  <cp:lastModifiedBy>TSKazaeva</cp:lastModifiedBy>
  <cp:revision>3</cp:revision>
  <cp:lastPrinted>2016-07-18T14:33:00Z</cp:lastPrinted>
  <dcterms:created xsi:type="dcterms:W3CDTF">2016-07-25T09:32:00Z</dcterms:created>
  <dcterms:modified xsi:type="dcterms:W3CDTF">2016-07-25T09:39:00Z</dcterms:modified>
</cp:coreProperties>
</file>